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6" w:beforeLines="300" w:after="156" w:afterLines="50" w:line="640" w:lineRule="exact"/>
        <w:jc w:val="center"/>
        <w:rPr>
          <w:rFonts w:ascii="黑体" w:hAnsi="黑体" w:eastAsia="黑体"/>
          <w:b/>
          <w:sz w:val="44"/>
          <w:szCs w:val="44"/>
        </w:rPr>
      </w:pPr>
      <w:bookmarkStart w:id="0" w:name="_GoBack"/>
      <w:bookmarkEnd w:id="0"/>
      <w:r>
        <w:rPr>
          <w:rFonts w:hint="eastAsia" w:ascii="黑体" w:hAnsi="黑体" w:eastAsia="黑体"/>
          <w:b/>
          <w:sz w:val="44"/>
          <w:szCs w:val="44"/>
        </w:rPr>
        <w:t>学纪知纪明纪守纪，严明北京银行纪律保障</w:t>
      </w:r>
    </w:p>
    <w:p>
      <w:pPr>
        <w:spacing w:before="156" w:beforeLines="50" w:after="156" w:afterLines="50" w:line="640" w:lineRule="exact"/>
        <w:jc w:val="center"/>
        <w:rPr>
          <w:rFonts w:ascii="楷体_GB2312" w:hAnsi="黑体" w:eastAsia="楷体_GB2312"/>
          <w:sz w:val="32"/>
          <w:szCs w:val="32"/>
        </w:rPr>
      </w:pPr>
      <w:r>
        <w:rPr>
          <w:rFonts w:hint="eastAsia" w:ascii="楷体_GB2312" w:hAnsi="黑体" w:eastAsia="楷体_GB2312"/>
          <w:sz w:val="32"/>
          <w:szCs w:val="32"/>
        </w:rPr>
        <w:t>——党纪学习教育专题党课</w:t>
      </w:r>
    </w:p>
    <w:p>
      <w:pPr>
        <w:spacing w:after="312" w:afterLines="100" w:line="640" w:lineRule="exact"/>
        <w:jc w:val="center"/>
        <w:rPr>
          <w:rFonts w:ascii="楷体_GB2312" w:eastAsia="楷体_GB2312"/>
          <w:sz w:val="32"/>
          <w:szCs w:val="32"/>
        </w:rPr>
      </w:pPr>
      <w:r>
        <w:rPr>
          <w:rFonts w:hint="eastAsia" w:ascii="楷体_GB2312" w:eastAsia="楷体_GB2312"/>
          <w:sz w:val="32"/>
          <w:szCs w:val="32"/>
        </w:rPr>
        <w:t>党委书记、董事长  霍学文</w:t>
      </w:r>
    </w:p>
    <w:p>
      <w:pPr>
        <w:spacing w:after="156" w:afterLines="50" w:line="640" w:lineRule="exact"/>
        <w:rPr>
          <w:rFonts w:ascii="仿宋_GB2312" w:eastAsia="仿宋_GB2312"/>
          <w:sz w:val="36"/>
          <w:szCs w:val="36"/>
        </w:rPr>
      </w:pPr>
      <w:r>
        <w:rPr>
          <w:rFonts w:hint="eastAsia" w:ascii="仿宋_GB2312" w:eastAsia="仿宋_GB2312"/>
          <w:sz w:val="36"/>
          <w:szCs w:val="36"/>
        </w:rPr>
        <w:t>同志们：</w:t>
      </w:r>
    </w:p>
    <w:p>
      <w:pPr>
        <w:spacing w:after="156" w:afterLines="50" w:line="640" w:lineRule="exact"/>
        <w:ind w:firstLine="720" w:firstLineChars="200"/>
        <w:rPr>
          <w:rFonts w:ascii="仿宋_GB2312" w:eastAsia="仿宋_GB2312"/>
          <w:sz w:val="36"/>
          <w:szCs w:val="36"/>
        </w:rPr>
      </w:pPr>
      <w:r>
        <w:rPr>
          <w:rFonts w:hint="eastAsia" w:ascii="仿宋_GB2312" w:eastAsia="仿宋_GB2312"/>
          <w:sz w:val="36"/>
          <w:szCs w:val="36"/>
        </w:rPr>
        <w:t>按照全年党建工作总体安排，结合党纪学习教育有关要求，今天我给大家讲一堂纪律党课。开展党纪学习教育，是习近平总书记亲自谋划、亲自部署、亲自推动的党之大计，是加强党的纪律建设、推动全面从严治党向纵深发展的重要举措，也是北京银行当前开展的一项重要政治任务。下面，我从认真学纪、准确知纪、自觉明纪、严格守纪四个方面展开。</w:t>
      </w:r>
    </w:p>
    <w:p>
      <w:pPr>
        <w:spacing w:after="156" w:afterLines="50" w:line="640" w:lineRule="exact"/>
        <w:ind w:firstLine="706" w:firstLineChars="200"/>
        <w:rPr>
          <w:rFonts w:ascii="黑体" w:hAnsi="黑体" w:eastAsia="黑体"/>
          <w:b/>
          <w:spacing w:val="-4"/>
          <w:sz w:val="36"/>
          <w:szCs w:val="36"/>
        </w:rPr>
      </w:pPr>
      <w:r>
        <w:rPr>
          <w:rFonts w:hint="eastAsia" w:ascii="黑体" w:hAnsi="黑体" w:eastAsia="黑体"/>
          <w:b/>
          <w:spacing w:val="-4"/>
          <w:sz w:val="36"/>
          <w:szCs w:val="36"/>
        </w:rPr>
        <w:t>一、认真学纪，全面把握加强纪律建设的深层逻辑</w:t>
      </w:r>
    </w:p>
    <w:p>
      <w:pPr>
        <w:spacing w:after="156" w:afterLines="50" w:line="640" w:lineRule="exact"/>
        <w:ind w:firstLine="722" w:firstLineChars="200"/>
        <w:rPr>
          <w:rFonts w:ascii="仿宋_GB2312" w:hAnsi="黑体" w:eastAsia="仿宋_GB2312"/>
          <w:sz w:val="36"/>
          <w:szCs w:val="36"/>
        </w:rPr>
      </w:pPr>
      <w:r>
        <w:rPr>
          <w:rFonts w:hint="eastAsia" w:ascii="楷体_GB2312" w:hAnsi="黑体" w:eastAsia="楷体_GB2312"/>
          <w:b/>
          <w:sz w:val="36"/>
          <w:szCs w:val="36"/>
        </w:rPr>
        <w:t>一是坚定正确方向，把握加强党的纪律建设的政治逻辑。</w:t>
      </w:r>
      <w:r>
        <w:rPr>
          <w:rFonts w:hint="eastAsia" w:ascii="仿宋_GB2312" w:hAnsi="黑体" w:eastAsia="仿宋_GB2312"/>
          <w:sz w:val="36"/>
          <w:szCs w:val="36"/>
        </w:rPr>
        <w:t>中国共产党是政治组织，具有鲜明的政治属性，旗帜鲜明讲政治是我们党作为马克思主义执政党的根本要求。根据中组部数据显示，中国共产党党员共有9800多万人，党的基层组织506万个，其中党支部445万个。由如此之多的党组织和党员构成的党，只有保持思想统一、形成统一意志，才能保证全党团结统一、行动一致。深入开展党纪学习教育，就是要通过严明的纪律，协调、规范、统一党的各级组织和全体党员的行动，进而保证党的理论、路线、方针、政策和国家法律法规的贯彻执行。</w:t>
      </w:r>
    </w:p>
    <w:p>
      <w:pPr>
        <w:spacing w:after="156" w:afterLines="50" w:line="640" w:lineRule="exact"/>
        <w:ind w:firstLine="722" w:firstLineChars="200"/>
        <w:rPr>
          <w:rFonts w:ascii="仿宋_GB2312" w:hAnsi="黑体" w:eastAsia="仿宋_GB2312"/>
          <w:sz w:val="36"/>
          <w:szCs w:val="36"/>
        </w:rPr>
      </w:pPr>
      <w:r>
        <w:rPr>
          <w:rFonts w:hint="eastAsia" w:ascii="楷体_GB2312" w:hAnsi="黑体" w:eastAsia="楷体_GB2312"/>
          <w:b/>
          <w:sz w:val="36"/>
          <w:szCs w:val="36"/>
        </w:rPr>
        <w:t>二是赓续光荣传统，把握加强党的纪律建设的历史逻辑。</w:t>
      </w:r>
      <w:r>
        <w:rPr>
          <w:rFonts w:hint="eastAsia" w:ascii="仿宋_GB2312" w:hAnsi="黑体" w:eastAsia="仿宋_GB2312"/>
          <w:sz w:val="36"/>
          <w:szCs w:val="36"/>
        </w:rPr>
        <w:t>我们党是靠革命理想和铁的纪律组织起来的马克思主义政党。从党的二大制定的第一部党章，专门将“纪律”作为单独一章，到党的五大设立党的历史上第一个中央纪律检查监督机构——中央监察委员会；从井冈山时期提出“三大纪律、八项注意”，到延安时期强调“纪律是执行路线的保证”；从解放战争即将取得全面胜利之际提出“加强纪律性，革命无不胜”，到党中央“进京赶考”前提出“两个务必”；从改革开放时期提出“一靠理想、二靠纪律才能团结起来”，到新时代提出“纪律不严，管党治党就无从谈起”。百年党史雄辩证明，纪律是党的生命线，是党从小到大、由弱变强、不断从胜利走向胜利的坚强保障。我们必须赓续和发扬纪律建设的光荣传统，不断增强严明纪律规矩的政治自觉、思想自觉和行动自觉，才能始终保持肌体健康，拥有旺盛生命力，不断将我们的事业推向新的胜利。</w:t>
      </w:r>
    </w:p>
    <w:p>
      <w:pPr>
        <w:spacing w:after="156" w:afterLines="50" w:line="640" w:lineRule="exact"/>
        <w:ind w:firstLine="722" w:firstLineChars="200"/>
        <w:rPr>
          <w:rFonts w:ascii="仿宋_GB2312" w:hAnsi="黑体" w:eastAsia="仿宋_GB2312"/>
          <w:sz w:val="36"/>
          <w:szCs w:val="36"/>
        </w:rPr>
      </w:pPr>
      <w:r>
        <w:rPr>
          <w:rFonts w:hint="eastAsia" w:ascii="楷体_GB2312" w:hAnsi="黑体" w:eastAsia="楷体_GB2312"/>
          <w:b/>
          <w:sz w:val="36"/>
          <w:szCs w:val="36"/>
        </w:rPr>
        <w:t>三是坚持自我革命，把握加强党的纪律建设的现实逻辑。</w:t>
      </w:r>
      <w:r>
        <w:rPr>
          <w:rFonts w:hint="eastAsia" w:ascii="仿宋_GB2312" w:hAnsi="黑体" w:eastAsia="仿宋_GB2312"/>
          <w:sz w:val="36"/>
          <w:szCs w:val="36"/>
        </w:rPr>
        <w:t>加强纪律建设是全面从严治党的治本之策。习近平总书记指出“党要管党、从严治党，靠什么管，凭什么治？就靠严明纪律。”党的建设历史经验教训反复证明，如果没有一套严明的纪律并得到严格执行，管党治党、</w:t>
      </w:r>
      <w:r>
        <w:rPr>
          <w:rFonts w:hint="eastAsia" w:ascii="宋体" w:hAnsi="宋体" w:eastAsia="宋体" w:cs="宋体"/>
          <w:sz w:val="36"/>
          <w:szCs w:val="36"/>
        </w:rPr>
        <w:t>全面</w:t>
      </w:r>
      <w:r>
        <w:rPr>
          <w:rFonts w:hint="eastAsia" w:ascii="仿宋_GB2312" w:hAnsi="黑体" w:eastAsia="仿宋_GB2312"/>
          <w:sz w:val="36"/>
          <w:szCs w:val="36"/>
        </w:rPr>
        <w:t>从严治党就无从谈起。经过新时代全面从严治党的革命性锻造，以习近平同志为核心的党中央从根本上扭转了管党治党宽松软的状况，党员干部纪律意识、规矩意识显著增强。但也要看到，仍有一些党组织对纪律建设重视不够、措施不力，党内一些违纪违法问题仍然易发多发。要有力解决这些问题，实现党的长期执政，必须从严抓好党的纪律建设。</w:t>
      </w:r>
    </w:p>
    <w:p>
      <w:pPr>
        <w:spacing w:after="156" w:afterLines="50" w:line="640" w:lineRule="exact"/>
        <w:ind w:firstLine="706" w:firstLineChars="200"/>
        <w:rPr>
          <w:rFonts w:ascii="黑体" w:hAnsi="黑体" w:eastAsia="黑体"/>
          <w:b/>
          <w:spacing w:val="-4"/>
          <w:sz w:val="36"/>
          <w:szCs w:val="36"/>
        </w:rPr>
      </w:pPr>
      <w:r>
        <w:rPr>
          <w:rFonts w:hint="eastAsia" w:ascii="黑体" w:hAnsi="黑体" w:eastAsia="黑体"/>
          <w:b/>
          <w:spacing w:val="-4"/>
          <w:sz w:val="36"/>
          <w:szCs w:val="36"/>
        </w:rPr>
        <w:t>二、准确知纪，深刻</w:t>
      </w:r>
      <w:r>
        <w:rPr>
          <w:rFonts w:ascii="黑体" w:hAnsi="黑体" w:eastAsia="黑体"/>
          <w:b/>
          <w:spacing w:val="-4"/>
          <w:sz w:val="36"/>
          <w:szCs w:val="36"/>
        </w:rPr>
        <w:t>领会</w:t>
      </w:r>
      <w:r>
        <w:rPr>
          <w:rFonts w:hint="eastAsia" w:ascii="黑体" w:hAnsi="黑体" w:eastAsia="黑体"/>
          <w:b/>
          <w:spacing w:val="-4"/>
          <w:sz w:val="36"/>
          <w:szCs w:val="36"/>
        </w:rPr>
        <w:t>《条例》修订的核心要义</w:t>
      </w:r>
    </w:p>
    <w:p>
      <w:pPr>
        <w:spacing w:after="156" w:afterLines="50" w:line="640" w:lineRule="exact"/>
        <w:ind w:firstLine="704" w:firstLineChars="200"/>
        <w:rPr>
          <w:rFonts w:ascii="仿宋_GB2312" w:hAnsi="黑体" w:eastAsia="仿宋_GB2312"/>
          <w:spacing w:val="-4"/>
          <w:sz w:val="36"/>
          <w:szCs w:val="36"/>
        </w:rPr>
      </w:pPr>
      <w:r>
        <w:rPr>
          <w:rFonts w:hint="eastAsia" w:ascii="仿宋_GB2312" w:hAnsi="黑体" w:eastAsia="仿宋_GB2312"/>
          <w:spacing w:val="-4"/>
          <w:sz w:val="36"/>
          <w:szCs w:val="36"/>
        </w:rPr>
        <w:t>《中国共产党纪律处分条例》是关于党的纪律和纪律处分方面的基础性法规，共3编11章158条。此次《条例》修订，进一步将习近平总书记关于全面加强党的纪律建设</w:t>
      </w:r>
      <w:r>
        <w:rPr>
          <w:rFonts w:hint="eastAsia" w:ascii="宋体" w:hAnsi="宋体" w:eastAsia="宋体" w:cs="宋体"/>
          <w:spacing w:val="-4"/>
          <w:sz w:val="36"/>
          <w:szCs w:val="36"/>
        </w:rPr>
        <w:t>的</w:t>
      </w:r>
      <w:r>
        <w:rPr>
          <w:rFonts w:hint="eastAsia" w:ascii="仿宋_GB2312" w:hAnsi="黑体" w:eastAsia="仿宋_GB2312"/>
          <w:spacing w:val="-4"/>
          <w:sz w:val="36"/>
          <w:szCs w:val="36"/>
        </w:rPr>
        <w:t>重要论述转化为纪律要求，用贯穿党的创新理论的立场观点方法引领纪律建设工作。突出四个特点：</w:t>
      </w:r>
    </w:p>
    <w:p>
      <w:pPr>
        <w:spacing w:after="156" w:afterLines="50" w:line="640" w:lineRule="exact"/>
        <w:ind w:firstLine="722" w:firstLineChars="200"/>
        <w:rPr>
          <w:rFonts w:ascii="仿宋_GB2312" w:eastAsia="仿宋_GB2312"/>
          <w:b/>
          <w:sz w:val="36"/>
          <w:szCs w:val="36"/>
        </w:rPr>
      </w:pPr>
      <w:r>
        <w:rPr>
          <w:rFonts w:hint="eastAsia" w:ascii="楷体_GB2312" w:eastAsia="楷体_GB2312"/>
          <w:b/>
          <w:sz w:val="36"/>
          <w:szCs w:val="36"/>
        </w:rPr>
        <w:t>一是更加突出政治纪律。</w:t>
      </w:r>
      <w:r>
        <w:rPr>
          <w:rFonts w:hint="eastAsia" w:ascii="仿宋_GB2312" w:eastAsia="仿宋_GB2312"/>
          <w:sz w:val="36"/>
          <w:szCs w:val="36"/>
        </w:rPr>
        <w:t>政治纪律是管总的，</w:t>
      </w:r>
      <w:r>
        <w:rPr>
          <w:rFonts w:hint="eastAsia" w:ascii="仿宋_GB2312" w:eastAsia="仿宋_GB2312"/>
          <w:bCs/>
          <w:sz w:val="36"/>
          <w:szCs w:val="36"/>
        </w:rPr>
        <w:t>只有把政治纪律牢牢树起来，才能</w:t>
      </w:r>
      <w:r>
        <w:rPr>
          <w:rFonts w:hint="eastAsia" w:ascii="仿宋_GB2312" w:eastAsia="仿宋_GB2312"/>
          <w:sz w:val="36"/>
          <w:szCs w:val="36"/>
        </w:rPr>
        <w:t>确保党</w:t>
      </w:r>
      <w:r>
        <w:rPr>
          <w:rFonts w:hint="eastAsia" w:ascii="宋体" w:hAnsi="宋体" w:eastAsia="宋体" w:cs="宋体"/>
          <w:sz w:val="36"/>
          <w:szCs w:val="36"/>
        </w:rPr>
        <w:t>永远</w:t>
      </w:r>
      <w:r>
        <w:rPr>
          <w:rFonts w:hint="eastAsia" w:ascii="仿宋_GB2312" w:eastAsia="仿宋_GB2312"/>
          <w:sz w:val="36"/>
          <w:szCs w:val="36"/>
        </w:rPr>
        <w:t>不变质、不变色、不变味。《条例》把坚决维护以习近平同志为核心的党中央权威和集中统一领导作为出发点和落脚点，从政治方向、政治立场、政治言论、政治行为等层面，对各级党组织和全体党员必须遵守的纪律规矩进行了充实完善。</w:t>
      </w:r>
      <w:r>
        <w:rPr>
          <w:rFonts w:hint="eastAsia" w:ascii="仿宋_GB2312" w:eastAsia="仿宋_GB2312"/>
          <w:b/>
          <w:sz w:val="36"/>
          <w:szCs w:val="36"/>
        </w:rPr>
        <w:t>聚焦保障党中央政令畅通，</w:t>
      </w:r>
      <w:r>
        <w:rPr>
          <w:rFonts w:hint="eastAsia" w:ascii="仿宋_GB2312" w:eastAsia="仿宋_GB2312"/>
          <w:sz w:val="36"/>
          <w:szCs w:val="36"/>
        </w:rPr>
        <w:t>在政治纪律中增加对不顾党和国家大局、搞部门或地方保护主义行为的处分规定，将贯彻党中央决策部署只表态不落实行为由违反工作纪律调整到违反政治纪律。</w:t>
      </w:r>
      <w:r>
        <w:rPr>
          <w:rFonts w:hint="eastAsia" w:ascii="仿宋_GB2312" w:eastAsia="仿宋_GB2312"/>
          <w:b/>
          <w:sz w:val="36"/>
          <w:szCs w:val="36"/>
        </w:rPr>
        <w:t>聚焦贯彻新发展理念、推动高质量发展，</w:t>
      </w:r>
      <w:r>
        <w:rPr>
          <w:rFonts w:hint="eastAsia" w:ascii="仿宋_GB2312" w:eastAsia="仿宋_GB2312"/>
          <w:sz w:val="36"/>
          <w:szCs w:val="36"/>
        </w:rPr>
        <w:t>在总则中要求党组织和党员“切实践行正确的权力观、政绩观、事业观”，将搞劳民伤财的“形象工程”“政绩工程”由违反群众纪律调整到违反政治纪律。</w:t>
      </w:r>
      <w:r>
        <w:rPr>
          <w:rFonts w:hint="eastAsia" w:ascii="仿宋_GB2312" w:eastAsia="仿宋_GB2312"/>
          <w:b/>
          <w:sz w:val="36"/>
          <w:szCs w:val="36"/>
        </w:rPr>
        <w:t>聚焦维护党的先进性</w:t>
      </w:r>
      <w:r>
        <w:rPr>
          <w:rFonts w:hint="eastAsia" w:ascii="宋体" w:hAnsi="宋体" w:eastAsia="宋体" w:cs="宋体"/>
          <w:b/>
          <w:sz w:val="36"/>
          <w:szCs w:val="36"/>
        </w:rPr>
        <w:t>和</w:t>
      </w:r>
      <w:r>
        <w:rPr>
          <w:rFonts w:hint="eastAsia" w:ascii="仿宋_GB2312" w:eastAsia="仿宋_GB2312"/>
          <w:b/>
          <w:sz w:val="36"/>
          <w:szCs w:val="36"/>
        </w:rPr>
        <w:t>纯洁性，</w:t>
      </w:r>
      <w:r>
        <w:rPr>
          <w:rFonts w:hint="eastAsia" w:ascii="仿宋_GB2312" w:eastAsia="仿宋_GB2312"/>
          <w:sz w:val="36"/>
          <w:szCs w:val="36"/>
        </w:rPr>
        <w:t>增写搞政治攀附、结交政治骗子等行为的处分规定；增写对私自阅看、浏览、收听有严重政治问题资料、情节严重行为的处分规定。要深刻认识到，政治性是《条例》的首要特点，《条例》为加强党的政治</w:t>
      </w:r>
      <w:r>
        <w:rPr>
          <w:rFonts w:hint="eastAsia" w:ascii="宋体" w:hAnsi="宋体" w:eastAsia="宋体" w:cs="宋体"/>
          <w:sz w:val="36"/>
          <w:szCs w:val="36"/>
        </w:rPr>
        <w:t>建设和</w:t>
      </w:r>
      <w:r>
        <w:rPr>
          <w:rFonts w:hint="eastAsia" w:ascii="仿宋_GB2312" w:eastAsia="仿宋_GB2312"/>
          <w:sz w:val="36"/>
          <w:szCs w:val="36"/>
        </w:rPr>
        <w:t>纪律建设提供有力保障。</w:t>
      </w:r>
    </w:p>
    <w:p>
      <w:pPr>
        <w:spacing w:after="156" w:afterLines="50" w:line="640" w:lineRule="exact"/>
        <w:ind w:firstLine="722" w:firstLineChars="200"/>
        <w:rPr>
          <w:rFonts w:ascii="仿宋_GB2312" w:eastAsia="仿宋_GB2312"/>
          <w:b/>
          <w:sz w:val="36"/>
          <w:szCs w:val="36"/>
        </w:rPr>
      </w:pPr>
      <w:r>
        <w:rPr>
          <w:rFonts w:hint="eastAsia" w:ascii="楷体_GB2312" w:eastAsia="楷体_GB2312"/>
          <w:b/>
          <w:sz w:val="36"/>
          <w:szCs w:val="36"/>
        </w:rPr>
        <w:t>二是更加突出严的基调。</w:t>
      </w:r>
      <w:r>
        <w:rPr>
          <w:rFonts w:hint="eastAsia" w:ascii="仿宋_GB2312" w:eastAsia="仿宋_GB2312"/>
          <w:sz w:val="36"/>
          <w:szCs w:val="36"/>
        </w:rPr>
        <w:t>辐射广泛、不留盲区、不留死角，是保障纪律执行刚性的内在要求。《条例》坚持严字当头，强调党纪面前一律平等、党纪约束没有例外、党纪执行没有特权，在分则中进一步细化了违纪情形和处分工作的</w:t>
      </w:r>
      <w:r>
        <w:rPr>
          <w:rFonts w:hint="eastAsia" w:ascii="仿宋_GB2312" w:hAnsi="仿宋_GB2312" w:eastAsia="仿宋_GB2312" w:cs="仿宋_GB2312"/>
          <w:sz w:val="36"/>
          <w:szCs w:val="44"/>
        </w:rPr>
        <w:t>标准，</w:t>
      </w:r>
      <w:r>
        <w:rPr>
          <w:rFonts w:hint="eastAsia" w:ascii="仿宋_GB2312" w:eastAsia="仿宋_GB2312"/>
          <w:sz w:val="36"/>
          <w:szCs w:val="36"/>
        </w:rPr>
        <w:t>以制度促进全面从严治党体系贯通、联动。</w:t>
      </w:r>
      <w:r>
        <w:rPr>
          <w:rFonts w:hint="eastAsia" w:ascii="仿宋_GB2312" w:eastAsia="仿宋_GB2312"/>
          <w:b/>
          <w:sz w:val="36"/>
          <w:szCs w:val="36"/>
        </w:rPr>
        <w:t>坚持责任上全链条，</w:t>
      </w:r>
      <w:r>
        <w:rPr>
          <w:rFonts w:hint="eastAsia" w:ascii="仿宋_GB2312" w:eastAsia="仿宋_GB2312"/>
          <w:sz w:val="36"/>
          <w:szCs w:val="36"/>
        </w:rPr>
        <w:t>对党员干部自身不履行或不正确履行职责行为作出处分规定，并充实对“新官不理旧账”行为的处分条款，填补了问责的空白点。</w:t>
      </w:r>
      <w:r>
        <w:rPr>
          <w:rFonts w:hint="eastAsia" w:ascii="仿宋_GB2312" w:eastAsia="仿宋_GB2312"/>
          <w:b/>
          <w:sz w:val="36"/>
          <w:szCs w:val="36"/>
        </w:rPr>
        <w:t>坚持管理上全周期，</w:t>
      </w:r>
      <w:r>
        <w:rPr>
          <w:rFonts w:hint="eastAsia" w:ascii="仿宋_GB2312" w:eastAsia="仿宋_GB2312"/>
          <w:sz w:val="36"/>
          <w:szCs w:val="36"/>
        </w:rPr>
        <w:t>完善对离职或退休党员干部违规从业、利用原职权或职务影响为亲友谋利行为的处分规定，不因党员干部离岗而降低对其要求。</w:t>
      </w:r>
      <w:r>
        <w:rPr>
          <w:rFonts w:hint="eastAsia" w:ascii="仿宋_GB2312" w:hAnsi="仿宋_GB2312" w:eastAsia="仿宋_GB2312" w:cs="仿宋_GB2312"/>
          <w:sz w:val="36"/>
          <w:szCs w:val="36"/>
        </w:rPr>
        <w:t>增写对违背公序良俗、在网络空间有不当言行的处分规定，为强化八小时外监督提供依据。</w:t>
      </w:r>
      <w:r>
        <w:rPr>
          <w:rFonts w:hint="eastAsia" w:ascii="仿宋_GB2312" w:eastAsia="仿宋_GB2312"/>
          <w:b/>
          <w:sz w:val="36"/>
          <w:szCs w:val="36"/>
        </w:rPr>
        <w:t>坚持对象上全覆盖，</w:t>
      </w:r>
      <w:r>
        <w:rPr>
          <w:rFonts w:hint="eastAsia" w:ascii="仿宋_GB2312" w:eastAsia="仿宋_GB2312"/>
          <w:sz w:val="36"/>
          <w:szCs w:val="36"/>
        </w:rPr>
        <w:t>将违规干预和插手市场经济活动以及司法活动、执纪执法活动的处分对象，由“党员领导干部”扩展到全体党员，体现抓“关键少数”和管“绝大多数”相统一。在规范党员领导干部本人行为的同时，加强对领导干部亲属、身边工作人员和其他特定关系人相关违规行为的规制，促进党员领导干部做廉洁自律、廉洁用权、廉洁齐家的模范。</w:t>
      </w:r>
    </w:p>
    <w:p>
      <w:pPr>
        <w:spacing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三是更加突出担当作为。</w:t>
      </w:r>
      <w:r>
        <w:rPr>
          <w:rFonts w:hint="eastAsia" w:ascii="仿宋_GB2312" w:eastAsia="仿宋_GB2312"/>
          <w:sz w:val="36"/>
          <w:szCs w:val="36"/>
        </w:rPr>
        <w:t>习近平总书记指出，“严并不是要把大家管死，而是要通过明方向、立规矩、正风气、强免疫，形成风清气正的党内政治生态，营造有利于干事创业的良好环境。”《条例》坚持严管厚爱相结合，引导广大党员干部健康成长，在干事创业中发挥先锋模范作用，并本着“治病救人”的原则，最大程度帮助党员干部及时“刹车”“调头”。</w:t>
      </w:r>
      <w:r>
        <w:rPr>
          <w:rFonts w:hint="eastAsia" w:ascii="仿宋_GB2312" w:eastAsia="仿宋_GB2312"/>
          <w:b/>
          <w:sz w:val="36"/>
          <w:szCs w:val="36"/>
        </w:rPr>
        <w:t>在正确履职方面，</w:t>
      </w:r>
      <w:r>
        <w:rPr>
          <w:rFonts w:hint="eastAsia" w:ascii="仿宋_GB2312" w:eastAsia="仿宋_GB2312"/>
          <w:sz w:val="36"/>
          <w:szCs w:val="36"/>
        </w:rPr>
        <w:t>增加对不敢斗争、不愿担当、面对危机困难临阵退缩行为的处分规定，引导党员干部积极担当作为。</w:t>
      </w:r>
      <w:r>
        <w:rPr>
          <w:rFonts w:hint="eastAsia" w:ascii="仿宋_GB2312" w:eastAsia="仿宋_GB2312"/>
          <w:b/>
          <w:bCs/>
          <w:sz w:val="36"/>
          <w:szCs w:val="36"/>
        </w:rPr>
        <w:t>在走好群众路线方面，</w:t>
      </w:r>
      <w:r>
        <w:rPr>
          <w:rFonts w:hint="eastAsia" w:ascii="仿宋_GB2312" w:eastAsia="仿宋_GB2312"/>
          <w:sz w:val="36"/>
          <w:szCs w:val="36"/>
        </w:rPr>
        <w:t>完善对慢作为、假作为、乱作为等损害群众利益行为的处分规定，</w:t>
      </w:r>
      <w:r>
        <w:rPr>
          <w:rFonts w:hint="eastAsia" w:ascii="仿宋_GB2312" w:eastAsia="仿宋_GB2312"/>
          <w:bCs/>
          <w:sz w:val="36"/>
          <w:szCs w:val="36"/>
        </w:rPr>
        <w:t>推动党员干部主动增进群众感情、全力维护群众利益</w:t>
      </w:r>
      <w:r>
        <w:rPr>
          <w:rFonts w:hint="eastAsia" w:ascii="仿宋_GB2312" w:eastAsia="仿宋_GB2312"/>
          <w:sz w:val="36"/>
          <w:szCs w:val="36"/>
        </w:rPr>
        <w:t>。</w:t>
      </w:r>
      <w:r>
        <w:rPr>
          <w:rFonts w:hint="eastAsia" w:ascii="仿宋_GB2312" w:eastAsia="仿宋_GB2312"/>
          <w:b/>
          <w:sz w:val="36"/>
          <w:szCs w:val="36"/>
        </w:rPr>
        <w:t>在正确执行新时代党的组织路线方面，</w:t>
      </w:r>
      <w:r>
        <w:rPr>
          <w:rFonts w:hint="eastAsia" w:ascii="仿宋_GB2312" w:eastAsia="仿宋_GB2312"/>
          <w:sz w:val="36"/>
          <w:szCs w:val="36"/>
        </w:rPr>
        <w:t>增加在能上能下工作中搞好人主义、避重就轻行为的处分规定，促进能者上、优者奖、庸者下、劣者汰。</w:t>
      </w:r>
      <w:r>
        <w:rPr>
          <w:rFonts w:hint="eastAsia" w:ascii="仿宋_GB2312" w:eastAsia="仿宋_GB2312"/>
          <w:b/>
          <w:bCs/>
          <w:sz w:val="36"/>
          <w:szCs w:val="36"/>
        </w:rPr>
        <w:t>在</w:t>
      </w:r>
      <w:r>
        <w:rPr>
          <w:rFonts w:hint="eastAsia" w:ascii="仿宋_GB2312" w:eastAsia="仿宋_GB2312"/>
          <w:b/>
          <w:sz w:val="36"/>
          <w:szCs w:val="36"/>
        </w:rPr>
        <w:t>落实“三个区分开来”方面，</w:t>
      </w:r>
      <w:r>
        <w:rPr>
          <w:rFonts w:hint="eastAsia" w:ascii="仿宋_GB2312" w:eastAsia="仿宋_GB2312"/>
          <w:sz w:val="36"/>
          <w:szCs w:val="36"/>
        </w:rPr>
        <w:t>要求区分一般违纪、轻微违纪、不追究党纪责任等不同情形给予相应处理，准确认定行为性质，促进党员正确立身做事、积极担当作为，保护干部干事创业的积极性、主动性。</w:t>
      </w:r>
    </w:p>
    <w:p>
      <w:pPr>
        <w:spacing w:after="156" w:afterLines="50" w:line="640" w:lineRule="exact"/>
        <w:ind w:firstLine="722" w:firstLineChars="200"/>
        <w:rPr>
          <w:rFonts w:ascii="仿宋_GB2312" w:eastAsia="仿宋_GB2312"/>
          <w:b/>
          <w:sz w:val="36"/>
          <w:szCs w:val="36"/>
        </w:rPr>
      </w:pPr>
      <w:r>
        <w:rPr>
          <w:rFonts w:hint="eastAsia" w:ascii="楷体_GB2312" w:eastAsia="楷体_GB2312"/>
          <w:b/>
          <w:sz w:val="36"/>
          <w:szCs w:val="36"/>
        </w:rPr>
        <w:t>四是更加突出系统施治。</w:t>
      </w:r>
      <w:r>
        <w:rPr>
          <w:rFonts w:hint="eastAsia" w:ascii="仿宋_GB2312" w:eastAsia="仿宋_GB2312"/>
          <w:sz w:val="36"/>
          <w:szCs w:val="36"/>
        </w:rPr>
        <w:t>推动党的纪律建设向全域治理提升转变。</w:t>
      </w:r>
      <w:r>
        <w:rPr>
          <w:rFonts w:hint="eastAsia" w:ascii="仿宋_GB2312" w:eastAsia="仿宋_GB2312"/>
          <w:b/>
          <w:sz w:val="36"/>
          <w:szCs w:val="36"/>
        </w:rPr>
        <w:t>一方面，坚持党性党风党纪一起抓。针对“四风”潜滋暗长、隐形变异，</w:t>
      </w:r>
      <w:r>
        <w:rPr>
          <w:rFonts w:hint="eastAsia" w:ascii="仿宋_GB2312" w:eastAsia="仿宋_GB2312"/>
          <w:sz w:val="36"/>
          <w:szCs w:val="36"/>
        </w:rPr>
        <w:t>充实对违规接待、滥发福利、未经批准租用借用办公用房，以及擅自举办创建示范活动、违反会议活动管理规定等行为的处分规定，增写以讲课费、课题费、咨询费等名义变相送礼的处分条款，保持紧盯不放、寸步不让的高压态势。</w:t>
      </w:r>
      <w:r>
        <w:rPr>
          <w:rFonts w:hint="eastAsia" w:ascii="仿宋_GB2312" w:eastAsia="仿宋_GB2312"/>
          <w:b/>
          <w:sz w:val="36"/>
          <w:szCs w:val="36"/>
        </w:rPr>
        <w:t>针对党员、干部反映强烈的形式主义、官僚主义顽瘴痼疾，</w:t>
      </w:r>
      <w:r>
        <w:rPr>
          <w:rFonts w:hint="eastAsia" w:ascii="仿宋_GB2312" w:eastAsia="仿宋_GB2312"/>
          <w:sz w:val="36"/>
          <w:szCs w:val="36"/>
        </w:rPr>
        <w:t>增写随意决策、机械执行、层层加码、过度留痕增加基层工作负担等处分规定。</w:t>
      </w:r>
      <w:r>
        <w:rPr>
          <w:rFonts w:hint="eastAsia" w:ascii="仿宋_GB2312" w:eastAsia="仿宋_GB2312"/>
          <w:b/>
          <w:sz w:val="36"/>
          <w:szCs w:val="36"/>
        </w:rPr>
        <w:t>落实习近平总书记强调的“坚持勤俭节约、反对铺张浪费”要求，</w:t>
      </w:r>
      <w:r>
        <w:rPr>
          <w:rFonts w:hint="eastAsia" w:ascii="仿宋_GB2312" w:eastAsia="仿宋_GB2312"/>
          <w:sz w:val="36"/>
          <w:szCs w:val="36"/>
        </w:rPr>
        <w:t>增写对公务活动、单位食堂餐饮浪费管理失职，以及生活中铺张浪费造成不良影响行为的处分规定，以优</w:t>
      </w:r>
      <w:r>
        <w:rPr>
          <w:rFonts w:hint="eastAsia" w:ascii="仿宋_GB2312" w:eastAsia="仿宋_GB2312"/>
          <w:spacing w:val="-4"/>
          <w:sz w:val="36"/>
          <w:szCs w:val="36"/>
        </w:rPr>
        <w:t>良党风引领社风民风。</w:t>
      </w:r>
      <w:r>
        <w:rPr>
          <w:rFonts w:hint="eastAsia" w:ascii="仿宋_GB2312" w:eastAsia="仿宋_GB2312"/>
          <w:b/>
          <w:spacing w:val="-4"/>
          <w:sz w:val="36"/>
          <w:szCs w:val="36"/>
        </w:rPr>
        <w:t>另一方面，促进执纪执法贯通。完善纪法衔接条款，</w:t>
      </w:r>
      <w:r>
        <w:rPr>
          <w:rFonts w:hint="eastAsia" w:ascii="仿宋_GB2312" w:eastAsia="仿宋_GB2312"/>
          <w:spacing w:val="-4"/>
          <w:sz w:val="36"/>
          <w:szCs w:val="36"/>
        </w:rPr>
        <w:t>明确对有破坏社会主义市场经济秩序、违反治安管理、违反国家财经纪律等行为的党员，视情节轻重给予处分。</w:t>
      </w:r>
      <w:r>
        <w:rPr>
          <w:rFonts w:hint="eastAsia" w:ascii="仿宋_GB2312" w:eastAsia="仿宋_GB2312"/>
          <w:b/>
          <w:spacing w:val="-4"/>
          <w:sz w:val="36"/>
          <w:szCs w:val="36"/>
        </w:rPr>
        <w:t>促进党纪政务处分等相匹配，</w:t>
      </w:r>
      <w:r>
        <w:rPr>
          <w:rFonts w:hint="eastAsia" w:ascii="仿宋_GB2312" w:eastAsia="仿宋_GB2312"/>
          <w:spacing w:val="-4"/>
          <w:sz w:val="36"/>
          <w:szCs w:val="36"/>
        </w:rPr>
        <w:t>明确对在党外组织担任职务的党员，受到撤销党内职务处分的，应当建议党外组织撤销其党外职务；要求对党员依法受到撤职以上处分的，应当依照条例规定，给予撤销党内职务以上处分，形成党内法规制度和国家法律法规相辅相成、相互促进、相互保障的格局。</w:t>
      </w:r>
    </w:p>
    <w:p>
      <w:pPr>
        <w:spacing w:after="156" w:afterLines="50" w:line="640" w:lineRule="exact"/>
        <w:ind w:firstLine="722" w:firstLineChars="200"/>
        <w:rPr>
          <w:rFonts w:ascii="黑体" w:hAnsi="黑体" w:eastAsia="黑体"/>
          <w:b/>
          <w:sz w:val="36"/>
          <w:szCs w:val="36"/>
        </w:rPr>
      </w:pPr>
      <w:r>
        <w:rPr>
          <w:rFonts w:hint="eastAsia" w:ascii="黑体" w:hAnsi="黑体" w:eastAsia="黑体"/>
          <w:b/>
          <w:sz w:val="36"/>
          <w:szCs w:val="36"/>
        </w:rPr>
        <w:t>三、自觉明纪，准确运用党的纪律校准思想行动</w:t>
      </w:r>
    </w:p>
    <w:p>
      <w:pPr>
        <w:spacing w:after="156" w:afterLines="50" w:line="640" w:lineRule="exact"/>
        <w:ind w:firstLine="704" w:firstLineChars="200"/>
        <w:rPr>
          <w:rFonts w:ascii="仿宋_GB2312" w:eastAsia="仿宋_GB2312"/>
          <w:spacing w:val="-4"/>
          <w:sz w:val="36"/>
          <w:szCs w:val="36"/>
        </w:rPr>
      </w:pPr>
      <w:r>
        <w:rPr>
          <w:rFonts w:hint="eastAsia" w:ascii="仿宋_GB2312" w:eastAsia="仿宋_GB2312"/>
          <w:spacing w:val="-4"/>
          <w:sz w:val="36"/>
          <w:szCs w:val="36"/>
        </w:rPr>
        <w:t>党的纪律分为“六大纪律”，包括政治纪律、组织纪律、廉洁纪律、群众纪律、工作纪律、生活纪律。《条例》从第六章到第十一章，从第49条到第154条，共106条，具体规定了所有违反党的纪律的情形。这106条，既是对党员干部的警示和约束，也是帮助和保护。</w:t>
      </w:r>
    </w:p>
    <w:p>
      <w:pPr>
        <w:spacing w:before="0" w:beforeLines="-2147483648"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一要常怀忠诚之心，严守政治纪律。</w:t>
      </w:r>
      <w:r>
        <w:rPr>
          <w:rFonts w:hint="eastAsia" w:ascii="仿宋_GB2312" w:eastAsia="仿宋_GB2312"/>
          <w:sz w:val="36"/>
          <w:szCs w:val="36"/>
        </w:rPr>
        <w:t>政治纪律是各级党组织和全体党员在政治方向、政治立场、政治言论、政治行为方面必须遵守的规矩，是维护党的团结统一的根本保证，其本质要求是坚持</w:t>
      </w:r>
      <w:r>
        <w:rPr>
          <w:rFonts w:hint="eastAsia" w:ascii="宋体" w:hAnsi="宋体" w:eastAsia="宋体" w:cs="宋体"/>
          <w:sz w:val="36"/>
          <w:szCs w:val="36"/>
        </w:rPr>
        <w:t>加强</w:t>
      </w:r>
      <w:r>
        <w:rPr>
          <w:rFonts w:hint="eastAsia" w:ascii="仿宋_GB2312" w:eastAsia="仿宋_GB2312"/>
          <w:sz w:val="36"/>
          <w:szCs w:val="36"/>
        </w:rPr>
        <w:t>党的全面领导和党中央集中统一领导，坚决做到“两个维护”。习近平总书记指出，“政治纪律是最重要、最根本、最关键的纪律，遵守党的政治纪律是遵守党的全部纪律的重要基础”，强调“把严守政治纪律和政治规矩放在首位。”</w:t>
      </w:r>
    </w:p>
    <w:p>
      <w:pPr>
        <w:spacing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二要常怀为公之心，严守组织纪律。</w:t>
      </w:r>
      <w:r>
        <w:rPr>
          <w:rFonts w:hint="eastAsia" w:ascii="仿宋_GB2312" w:eastAsia="仿宋_GB2312"/>
          <w:sz w:val="36"/>
          <w:szCs w:val="36"/>
        </w:rPr>
        <w:t>组织纪律是规范和处理各级党组织之间、党组织和党员之间、党员与党员之间关系的行为规则，是维护党的集中统一、保持党的战斗力的基本条件，其本质要求是坚持民主集中制，贯彻落实新时代党的组织路线。一个人一旦入了党，就要有强烈的组织意识和组织观念，时刻想到自己是组织的人，相信组织、依靠组织、服从组织。党的六届六中全会明确提出“四个服从”的要求，即个人服从组织、少数服从多数、下级服从上级、全党服从中央。</w:t>
      </w:r>
    </w:p>
    <w:p>
      <w:pPr>
        <w:spacing w:after="156" w:afterLines="50" w:line="640" w:lineRule="exact"/>
        <w:ind w:firstLine="722" w:firstLineChars="200"/>
        <w:rPr>
          <w:rFonts w:ascii="仿宋_GB2312" w:hAnsi="仿宋_GB2312" w:eastAsia="仿宋_GB2312" w:cs="仿宋_GB2312"/>
          <w:sz w:val="36"/>
          <w:szCs w:val="44"/>
        </w:rPr>
      </w:pPr>
      <w:r>
        <w:rPr>
          <w:rFonts w:hint="eastAsia" w:ascii="楷体_GB2312" w:eastAsia="楷体_GB2312"/>
          <w:b/>
          <w:sz w:val="36"/>
          <w:szCs w:val="36"/>
        </w:rPr>
        <w:t>三要常怀戒惧之心，严守廉洁纪律。</w:t>
      </w:r>
      <w:r>
        <w:rPr>
          <w:rFonts w:hint="eastAsia" w:ascii="仿宋_GB2312" w:eastAsia="仿宋_GB2312"/>
          <w:sz w:val="36"/>
          <w:szCs w:val="36"/>
        </w:rPr>
        <w:t>廉洁纪律是党的各级组织和全体党员为确保清正廉洁，在从事公务活动或其他活动中应当遵守的廉洁用权的行为规则，其本质要求是秉公用权，不用公权谋私利</w:t>
      </w:r>
      <w:r>
        <w:rPr>
          <w:rFonts w:hint="eastAsia" w:ascii="仿宋_GB2312" w:hAnsi="仿宋_GB2312" w:eastAsia="仿宋_GB2312" w:cs="仿宋_GB2312"/>
          <w:sz w:val="36"/>
          <w:szCs w:val="44"/>
        </w:rPr>
        <w:t>。</w:t>
      </w:r>
    </w:p>
    <w:p>
      <w:pPr>
        <w:spacing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四要常怀为民之心，严守群众纪律。</w:t>
      </w:r>
      <w:r>
        <w:rPr>
          <w:rFonts w:hint="eastAsia" w:ascii="仿宋_GB2312" w:eastAsia="仿宋_GB2312"/>
          <w:sz w:val="36"/>
          <w:szCs w:val="36"/>
        </w:rPr>
        <w:t>群众纪律是党的各级组织和全体党员坚持以人民为中心的发展理念和处理党群关系时必须遵守的行为规范，其本质要求是践行党的根本宗旨，贯彻党的群众路线。习近平总书记强调，“对一切侵犯群众合法权利的行为，对一切在侵犯群众权益问题上漠然置之、不闻不问的现象，都必须依纪依法严肃查处、坚决追责。”</w:t>
      </w:r>
    </w:p>
    <w:p>
      <w:pPr>
        <w:spacing w:after="156" w:afterLines="50" w:line="640" w:lineRule="exact"/>
        <w:ind w:firstLine="720" w:firstLineChars="200"/>
        <w:rPr>
          <w:rFonts w:ascii="仿宋_GB2312" w:eastAsia="仿宋_GB2312"/>
          <w:sz w:val="36"/>
          <w:szCs w:val="36"/>
        </w:rPr>
      </w:pPr>
      <w:r>
        <w:rPr>
          <w:rFonts w:hint="eastAsia" w:ascii="仿宋_GB2312" w:eastAsia="仿宋_GB2312"/>
          <w:sz w:val="36"/>
          <w:szCs w:val="36"/>
        </w:rPr>
        <w:t>不拿群众一针一线，保护和维护群众的利益，是我们党的优良传统。毛泽东同志讲过“锦州苹果”的故事。辽沈战役期间，锦州乡间的苹果熟了，行军路过的解放军战士虽饥渴难耐，却一个都没有摘。毛泽东同志说，“不吃是很高尚的，而吃了是很卑鄙的，因为这是人民的苹果。”2022年，习近平总书记赴辽宁考察，第一站来到辽沈战役纪念馆。面对这段历史，总书记意味深长地说：“这样的苹果我们现在也不能吃。”这个小故事，道出了中国共产党区别于其他政党的鲜明特质，也说明了我们党为什么始终与人民群众保持血肉联系，就是因为有严明纪律、高尚品格、为民情怀。与其他纪律相比，群众纪律影响党群、干群、军民关系，甚至影响人心向背。只有严明群众纪律，才能确保党始终同人民同呼吸、共命运、心连心。</w:t>
      </w:r>
    </w:p>
    <w:p>
      <w:pPr>
        <w:spacing w:before="0" w:beforeLines="-2147483648"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五要常怀进取之心，严守工作纪律。</w:t>
      </w:r>
      <w:r>
        <w:rPr>
          <w:rFonts w:hint="eastAsia" w:ascii="仿宋_GB2312" w:eastAsia="仿宋_GB2312"/>
          <w:sz w:val="36"/>
          <w:szCs w:val="36"/>
        </w:rPr>
        <w:t>工作纪律是党的各级组织和全体党员在党的各项具体工作中必须遵守的行为规则，是党的各项工作正常开展的重要保证，其本质要求是履职尽责、担当作为。当一个人在印着镰刀和锤头的鲜红的党旗下宣誓之后，就有了一个“特殊”的身份——中国共产党党员。这种“特殊”不是利益上的厚禄，也不是地位上的高升，更不是权力上的加码，而是历史使命上的“特殊”，就是“为中国人民谋幸福，为中华民族谋复兴”。</w:t>
      </w:r>
    </w:p>
    <w:p>
      <w:pPr>
        <w:spacing w:after="156" w:afterLines="50" w:line="640" w:lineRule="exact"/>
        <w:ind w:firstLine="722" w:firstLineChars="200"/>
        <w:rPr>
          <w:rFonts w:ascii="仿宋_GB2312" w:eastAsia="仿宋_GB2312"/>
          <w:sz w:val="36"/>
          <w:szCs w:val="36"/>
        </w:rPr>
      </w:pPr>
      <w:r>
        <w:rPr>
          <w:rFonts w:hint="eastAsia" w:ascii="楷体_GB2312" w:eastAsia="楷体_GB2312"/>
          <w:b/>
          <w:sz w:val="36"/>
          <w:szCs w:val="36"/>
        </w:rPr>
        <w:t>六要常怀崇德之心，严守生活纪律。</w:t>
      </w:r>
      <w:r>
        <w:rPr>
          <w:rFonts w:hint="eastAsia" w:ascii="仿宋_GB2312" w:eastAsia="仿宋_GB2312"/>
          <w:sz w:val="36"/>
          <w:szCs w:val="36"/>
        </w:rPr>
        <w:t>生活纪律是党员在日常生活和社会交往中应当遵守的行为规则，其本质要求是践行社会主义核心价值观，明大德、守公德、严私德。党章规定，党员必须履行“</w:t>
      </w:r>
      <w:r>
        <w:rPr>
          <w:rFonts w:hint="eastAsia" w:ascii="宋体" w:hAnsi="宋体" w:eastAsia="宋体" w:cs="宋体"/>
          <w:sz w:val="36"/>
          <w:szCs w:val="36"/>
        </w:rPr>
        <w:t>弘</w:t>
      </w:r>
      <w:r>
        <w:rPr>
          <w:rFonts w:hint="eastAsia" w:ascii="仿宋_GB2312" w:eastAsia="仿宋_GB2312"/>
          <w:sz w:val="36"/>
          <w:szCs w:val="36"/>
        </w:rPr>
        <w:t>扬社会主义新风尚，带头实践社会主义核心价值观和社会主义荣辱观，提倡共产主义道德，弘扬中华民族传统美德”的义务，不仅在生产、工作和学习上，在社会生活和家庭生活方面也应起到先锋模范作用。</w:t>
      </w:r>
    </w:p>
    <w:p>
      <w:pPr>
        <w:spacing w:after="156" w:afterLines="50" w:line="600" w:lineRule="exact"/>
        <w:ind w:firstLine="706" w:firstLineChars="200"/>
        <w:rPr>
          <w:rFonts w:ascii="黑体" w:hAnsi="黑体" w:eastAsia="黑体"/>
          <w:b/>
          <w:spacing w:val="-4"/>
          <w:sz w:val="36"/>
          <w:szCs w:val="36"/>
        </w:rPr>
      </w:pPr>
      <w:r>
        <w:rPr>
          <w:rFonts w:hint="eastAsia" w:ascii="黑体" w:hAnsi="黑体" w:eastAsia="黑体"/>
          <w:b/>
          <w:spacing w:val="-4"/>
          <w:sz w:val="36"/>
          <w:szCs w:val="36"/>
        </w:rPr>
        <w:t>四、</w:t>
      </w:r>
      <w:r>
        <w:rPr>
          <w:rFonts w:ascii="黑体" w:hAnsi="黑体" w:eastAsia="黑体"/>
          <w:b/>
          <w:spacing w:val="-4"/>
          <w:sz w:val="36"/>
          <w:szCs w:val="36"/>
        </w:rPr>
        <w:t>严格</w:t>
      </w:r>
      <w:r>
        <w:rPr>
          <w:rFonts w:hint="eastAsia" w:ascii="黑体" w:hAnsi="黑体" w:eastAsia="黑体"/>
          <w:b/>
          <w:spacing w:val="-4"/>
          <w:sz w:val="36"/>
          <w:szCs w:val="36"/>
        </w:rPr>
        <w:t>守纪，以严明纪律保障北京银行事业发展</w:t>
      </w:r>
    </w:p>
    <w:p>
      <w:pPr>
        <w:spacing w:after="156" w:afterLines="50" w:line="600" w:lineRule="exact"/>
        <w:ind w:firstLine="722" w:firstLineChars="200"/>
        <w:rPr>
          <w:rFonts w:ascii="仿宋_GB2312" w:eastAsia="仿宋_GB2312"/>
          <w:sz w:val="36"/>
          <w:szCs w:val="36"/>
        </w:rPr>
      </w:pPr>
      <w:r>
        <w:rPr>
          <w:rFonts w:hint="eastAsia" w:ascii="楷体_GB2312" w:eastAsia="楷体_GB2312"/>
          <w:b/>
          <w:sz w:val="36"/>
          <w:szCs w:val="36"/>
        </w:rPr>
        <w:t>一要统一思想，加强团结。</w:t>
      </w:r>
      <w:r>
        <w:rPr>
          <w:rFonts w:hint="eastAsia" w:ascii="仿宋_GB2312" w:eastAsia="仿宋_GB2312"/>
          <w:sz w:val="36"/>
          <w:szCs w:val="36"/>
        </w:rPr>
        <w:t>党的纪律是维护党的团结统一、完成党的使命任务的重要保证。习近平总书记深刻指出，“党面临的形势越复杂，肩负的任务越艰巨，就越要加强纪律建设，越要维护党的团结统一，确保全党统一意志、统一行动，步调一致前进。”当前，面对发展的目标任务、转型的种种挑战、改革的难点堵点，都离不开严明的纪律保障。全行务必通过加强纪律建设，统一思想、加强团结，奋发图强、担当作为，认知一致、方向一致，进一步加快全行数字化转型步伐，以数字化转型推动北京银行高质量发展。</w:t>
      </w:r>
    </w:p>
    <w:p>
      <w:pPr>
        <w:spacing w:after="156" w:afterLines="50" w:line="650" w:lineRule="exact"/>
        <w:ind w:firstLine="722" w:firstLineChars="200"/>
        <w:rPr>
          <w:rFonts w:ascii="仿宋_GB2312" w:eastAsia="仿宋_GB2312"/>
          <w:sz w:val="36"/>
          <w:szCs w:val="36"/>
        </w:rPr>
      </w:pPr>
      <w:r>
        <w:rPr>
          <w:rFonts w:hint="eastAsia" w:ascii="楷体_GB2312" w:eastAsia="楷体_GB2312"/>
          <w:b/>
          <w:sz w:val="36"/>
          <w:szCs w:val="36"/>
        </w:rPr>
        <w:t>二要知行合一，令行禁止。</w:t>
      </w:r>
      <w:r>
        <w:rPr>
          <w:rFonts w:hint="eastAsia" w:ascii="仿宋_GB2312" w:eastAsia="仿宋_GB2312"/>
          <w:sz w:val="36"/>
          <w:szCs w:val="36"/>
        </w:rPr>
        <w:t>《条例》列明的各项纪律，与每名党员、每名领导干部、每个党组织都息息相关。大家要认真学习，知道这些纪律，懂得这些纪律，严格执行这些纪律，不去触碰这些高压线。</w:t>
      </w:r>
      <w:r>
        <w:rPr>
          <w:rFonts w:hint="eastAsia" w:ascii="仿宋_GB2312" w:eastAsia="仿宋_GB2312"/>
          <w:b/>
          <w:sz w:val="36"/>
          <w:szCs w:val="36"/>
        </w:rPr>
        <w:t>全体党员</w:t>
      </w:r>
      <w:r>
        <w:rPr>
          <w:rFonts w:hint="eastAsia" w:ascii="仿宋_GB2312" w:eastAsia="仿宋_GB2312"/>
          <w:sz w:val="36"/>
          <w:szCs w:val="36"/>
        </w:rPr>
        <w:t>要牢固树立纪律意识，牢记“党的纪律是行为底线，严格遵守和坚决维护党的纪律是合格党员的基本条件”，牢记“纪律是块铁，谁碰谁流血”，知敬畏、存戒惧、守底线，努力把纪律要求转化为内在追求，养成遵规守纪的自觉。</w:t>
      </w:r>
      <w:r>
        <w:rPr>
          <w:rFonts w:hint="eastAsia" w:ascii="仿宋_GB2312" w:eastAsia="仿宋_GB2312"/>
          <w:b/>
          <w:sz w:val="36"/>
          <w:szCs w:val="36"/>
        </w:rPr>
        <w:t>党员领导干部</w:t>
      </w:r>
      <w:r>
        <w:rPr>
          <w:rFonts w:hint="eastAsia" w:ascii="仿宋_GB2312" w:eastAsia="仿宋_GB2312"/>
          <w:sz w:val="36"/>
          <w:szCs w:val="36"/>
        </w:rPr>
        <w:t>要以身作则、率先垂范，带头领学、促学、讲学，争做学纪、知纪、明纪、守纪的模范。</w:t>
      </w:r>
    </w:p>
    <w:p>
      <w:pPr>
        <w:spacing w:after="156" w:afterLines="50" w:line="650" w:lineRule="exact"/>
        <w:ind w:firstLine="722" w:firstLineChars="200"/>
        <w:rPr>
          <w:rFonts w:ascii="仿宋_GB2312" w:eastAsia="仿宋_GB2312"/>
          <w:sz w:val="36"/>
          <w:szCs w:val="36"/>
        </w:rPr>
      </w:pPr>
      <w:r>
        <w:rPr>
          <w:rFonts w:hint="eastAsia" w:ascii="楷体_GB2312" w:eastAsia="楷体_GB2312"/>
          <w:b/>
          <w:sz w:val="36"/>
          <w:szCs w:val="36"/>
        </w:rPr>
        <w:t>三要敢抓敢管，真管真严。</w:t>
      </w:r>
      <w:r>
        <w:rPr>
          <w:rFonts w:hint="eastAsia" w:ascii="仿宋_GB2312" w:eastAsia="仿宋_GB2312"/>
          <w:sz w:val="36"/>
          <w:szCs w:val="36"/>
        </w:rPr>
        <w:t>《条例》为深入落实全面从严治党提供有力抓手。</w:t>
      </w:r>
      <w:r>
        <w:rPr>
          <w:rFonts w:hint="eastAsia" w:ascii="仿宋_GB2312" w:eastAsia="仿宋_GB2312"/>
          <w:b/>
          <w:sz w:val="36"/>
          <w:szCs w:val="36"/>
        </w:rPr>
        <w:t>各级党组织</w:t>
      </w:r>
      <w:r>
        <w:rPr>
          <w:rFonts w:hint="eastAsia" w:ascii="仿宋_GB2312" w:eastAsia="仿宋_GB2312"/>
          <w:sz w:val="36"/>
          <w:szCs w:val="36"/>
        </w:rPr>
        <w:t>要担负起全面从严治党的主体责任，自觉把严格执行和维护党的纪律作为重大政治任务，扛在肩上、抓在手上，使纪律真正成为带电的“高压线”。对于违反党纪的问题，发现一起，坚决查处一起，切实维护纪律的刚性、权威性、严肃性，持续在全行营造守纪律、讲规矩的良好氛围。</w:t>
      </w:r>
      <w:r>
        <w:rPr>
          <w:rFonts w:hint="eastAsia" w:ascii="仿宋_GB2312" w:eastAsia="仿宋_GB2312"/>
          <w:b/>
          <w:sz w:val="36"/>
          <w:szCs w:val="36"/>
        </w:rPr>
        <w:t>各级纪检部门</w:t>
      </w:r>
      <w:r>
        <w:rPr>
          <w:rFonts w:hint="eastAsia" w:ascii="仿宋_GB2312" w:eastAsia="仿宋_GB2312"/>
          <w:sz w:val="36"/>
          <w:szCs w:val="36"/>
        </w:rPr>
        <w:t>要强化监督执纪问责，严格执纪、精准执纪，不断推动全面从严治党向纵深发展。</w:t>
      </w:r>
    </w:p>
    <w:p>
      <w:pPr>
        <w:spacing w:after="156" w:afterLines="50" w:line="640" w:lineRule="exact"/>
        <w:ind w:firstLine="722" w:firstLineChars="200"/>
        <w:rPr>
          <w:rFonts w:ascii="仿宋_GB2312" w:eastAsia="仿宋_GB2312"/>
          <w:b/>
          <w:sz w:val="36"/>
          <w:szCs w:val="36"/>
        </w:rPr>
      </w:pPr>
      <w:r>
        <w:rPr>
          <w:rFonts w:hint="eastAsia" w:ascii="楷体_GB2312" w:eastAsia="楷体_GB2312"/>
          <w:b/>
          <w:sz w:val="36"/>
          <w:szCs w:val="36"/>
        </w:rPr>
        <w:t>四要综合统效，完成任务。</w:t>
      </w:r>
      <w:r>
        <w:rPr>
          <w:rFonts w:hint="eastAsia" w:ascii="仿宋_GB2312" w:eastAsia="仿宋_GB2312"/>
          <w:sz w:val="36"/>
          <w:szCs w:val="36"/>
        </w:rPr>
        <w:t>要把开展党纪学习教育，同完成本部门本单位重点工作紧密结合起来，同抓好巡视巡察、监管意见等各类检查发现问题整改结合起来，同</w:t>
      </w:r>
      <w:r>
        <w:rPr>
          <w:rFonts w:hint="eastAsia" w:ascii="仿宋_GB2312" w:hAnsi="仿宋_GB2312" w:eastAsia="仿宋_GB2312" w:cs="仿宋_GB2312"/>
          <w:sz w:val="36"/>
          <w:szCs w:val="44"/>
        </w:rPr>
        <w:t>深化“三个全面”、建设合规文化和清廉金融文化结合起来，</w:t>
      </w:r>
      <w:r>
        <w:rPr>
          <w:rFonts w:hint="eastAsia" w:ascii="仿宋_GB2312" w:eastAsia="仿宋_GB2312"/>
          <w:sz w:val="36"/>
          <w:szCs w:val="36"/>
        </w:rPr>
        <w:t>使之成为促进中心工作的有力抓手。各条线、各经营单位、各投资机构要对标对表、咬紧牙关、奋力追赶，确保完成经营任务。指标是刚性的，纪律也是刚性的，在一线带兵打仗，就要强化纪律刚性、指标刚性，排除万难，坚决完成目标任务。</w:t>
      </w:r>
    </w:p>
    <w:p>
      <w:pPr>
        <w:spacing w:after="156" w:afterLines="50" w:line="640" w:lineRule="exact"/>
        <w:ind w:firstLine="720" w:firstLineChars="200"/>
        <w:rPr>
          <w:rFonts w:ascii="仿宋_GB2312" w:eastAsia="仿宋_GB2312"/>
          <w:sz w:val="36"/>
          <w:szCs w:val="36"/>
        </w:rPr>
      </w:pPr>
      <w:r>
        <w:rPr>
          <w:rFonts w:hint="eastAsia" w:ascii="仿宋_GB2312" w:eastAsia="仿宋_GB2312"/>
          <w:sz w:val="36"/>
          <w:szCs w:val="36"/>
        </w:rPr>
        <w:t>同志们，纪律是共产党人的生命线，也是北京银行事业行稳致远、健康发展的坚强保证。只有把纪律挺起来、立起来、严起来，才能不断增强北京银行事业的凝聚力、创造力、战斗力、执行力。各级党组织和全体党员要认真学纪、准确知纪、自觉明纪、严格守纪，用铁的纪律统一思想、统一意志、统一行动，以严明纪律保障北京银行事业高质量发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319172"/>
      <w:docPartObj>
        <w:docPartGallery w:val="autotext"/>
      </w:docPartObj>
    </w:sdtPr>
    <w:sdtEndPr>
      <w:rPr>
        <w:rFonts w:ascii="Times New Roman" w:hAnsi="Times New Roman" w:cs="Times New Roman"/>
        <w:sz w:val="28"/>
        <w:szCs w:val="28"/>
      </w:rPr>
    </w:sdtEndPr>
    <w:sdtContent>
      <w:p>
        <w:pPr>
          <w:pStyle w:val="3"/>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18</w:t>
        </w:r>
        <w:r>
          <w:rPr>
            <w:rFonts w:ascii="Times New Roman" w:hAnsi="Times New Roman" w:cs="Times New Roman"/>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A2E5B"/>
    <w:rsid w:val="00000F55"/>
    <w:rsid w:val="00011507"/>
    <w:rsid w:val="000117A0"/>
    <w:rsid w:val="00013530"/>
    <w:rsid w:val="0001447C"/>
    <w:rsid w:val="00016B20"/>
    <w:rsid w:val="00016BB8"/>
    <w:rsid w:val="00021BB1"/>
    <w:rsid w:val="000411FB"/>
    <w:rsid w:val="000469E3"/>
    <w:rsid w:val="00052F4F"/>
    <w:rsid w:val="0005491D"/>
    <w:rsid w:val="00056A85"/>
    <w:rsid w:val="00057072"/>
    <w:rsid w:val="00067354"/>
    <w:rsid w:val="00073FCD"/>
    <w:rsid w:val="00075258"/>
    <w:rsid w:val="000841FC"/>
    <w:rsid w:val="000926FC"/>
    <w:rsid w:val="00093771"/>
    <w:rsid w:val="00094FBB"/>
    <w:rsid w:val="000958C2"/>
    <w:rsid w:val="00095B01"/>
    <w:rsid w:val="00096827"/>
    <w:rsid w:val="0009686C"/>
    <w:rsid w:val="000A1E1D"/>
    <w:rsid w:val="000A5C66"/>
    <w:rsid w:val="000C6CDE"/>
    <w:rsid w:val="000D48DE"/>
    <w:rsid w:val="000E1BA7"/>
    <w:rsid w:val="000E392C"/>
    <w:rsid w:val="000F148B"/>
    <w:rsid w:val="000F3DCE"/>
    <w:rsid w:val="000F6391"/>
    <w:rsid w:val="000F6BF1"/>
    <w:rsid w:val="001000D2"/>
    <w:rsid w:val="00107350"/>
    <w:rsid w:val="0011672D"/>
    <w:rsid w:val="0012033B"/>
    <w:rsid w:val="0012775A"/>
    <w:rsid w:val="00134331"/>
    <w:rsid w:val="00134337"/>
    <w:rsid w:val="001368D3"/>
    <w:rsid w:val="00150D68"/>
    <w:rsid w:val="00152E22"/>
    <w:rsid w:val="00153DB3"/>
    <w:rsid w:val="001559BB"/>
    <w:rsid w:val="001566DB"/>
    <w:rsid w:val="00163040"/>
    <w:rsid w:val="001703DC"/>
    <w:rsid w:val="00171A1F"/>
    <w:rsid w:val="00181250"/>
    <w:rsid w:val="00185893"/>
    <w:rsid w:val="00193340"/>
    <w:rsid w:val="001A06CA"/>
    <w:rsid w:val="001A2E3E"/>
    <w:rsid w:val="001A58CD"/>
    <w:rsid w:val="001B1D2C"/>
    <w:rsid w:val="001B3437"/>
    <w:rsid w:val="001C16FF"/>
    <w:rsid w:val="001D585C"/>
    <w:rsid w:val="001D7345"/>
    <w:rsid w:val="001E1BF8"/>
    <w:rsid w:val="00202EC6"/>
    <w:rsid w:val="002118C3"/>
    <w:rsid w:val="00211F98"/>
    <w:rsid w:val="00213FF6"/>
    <w:rsid w:val="00214CEF"/>
    <w:rsid w:val="00220621"/>
    <w:rsid w:val="00224260"/>
    <w:rsid w:val="00234115"/>
    <w:rsid w:val="00236688"/>
    <w:rsid w:val="00241F2F"/>
    <w:rsid w:val="00246ABA"/>
    <w:rsid w:val="002552A7"/>
    <w:rsid w:val="002562A7"/>
    <w:rsid w:val="0025798E"/>
    <w:rsid w:val="002663CB"/>
    <w:rsid w:val="002666CF"/>
    <w:rsid w:val="002748EB"/>
    <w:rsid w:val="00275D90"/>
    <w:rsid w:val="00285D44"/>
    <w:rsid w:val="00286823"/>
    <w:rsid w:val="002A1748"/>
    <w:rsid w:val="002A59D0"/>
    <w:rsid w:val="002B28EA"/>
    <w:rsid w:val="002B3B86"/>
    <w:rsid w:val="002B48D9"/>
    <w:rsid w:val="002B5525"/>
    <w:rsid w:val="002C5091"/>
    <w:rsid w:val="002D5651"/>
    <w:rsid w:val="002D5BB6"/>
    <w:rsid w:val="002D6394"/>
    <w:rsid w:val="002E2D4B"/>
    <w:rsid w:val="002E65AB"/>
    <w:rsid w:val="002F203F"/>
    <w:rsid w:val="00312813"/>
    <w:rsid w:val="003173E2"/>
    <w:rsid w:val="00323DC5"/>
    <w:rsid w:val="00327151"/>
    <w:rsid w:val="003327EE"/>
    <w:rsid w:val="00335009"/>
    <w:rsid w:val="00335B43"/>
    <w:rsid w:val="00337171"/>
    <w:rsid w:val="003449AE"/>
    <w:rsid w:val="00345E2A"/>
    <w:rsid w:val="00346991"/>
    <w:rsid w:val="00346C32"/>
    <w:rsid w:val="00346EB0"/>
    <w:rsid w:val="00352102"/>
    <w:rsid w:val="00363551"/>
    <w:rsid w:val="00367465"/>
    <w:rsid w:val="00375A35"/>
    <w:rsid w:val="003778AC"/>
    <w:rsid w:val="0038092A"/>
    <w:rsid w:val="003809AF"/>
    <w:rsid w:val="00381895"/>
    <w:rsid w:val="00392D83"/>
    <w:rsid w:val="00395E5D"/>
    <w:rsid w:val="003A5591"/>
    <w:rsid w:val="003B024B"/>
    <w:rsid w:val="003B6A31"/>
    <w:rsid w:val="003C5F25"/>
    <w:rsid w:val="003D290F"/>
    <w:rsid w:val="003D49A3"/>
    <w:rsid w:val="003D6AB1"/>
    <w:rsid w:val="003D6C1C"/>
    <w:rsid w:val="003E65E5"/>
    <w:rsid w:val="003F04A8"/>
    <w:rsid w:val="003F57B9"/>
    <w:rsid w:val="003F6BD9"/>
    <w:rsid w:val="00406566"/>
    <w:rsid w:val="00410ACE"/>
    <w:rsid w:val="00430ABA"/>
    <w:rsid w:val="00440C73"/>
    <w:rsid w:val="00441C87"/>
    <w:rsid w:val="00443C4D"/>
    <w:rsid w:val="0045320E"/>
    <w:rsid w:val="004623CA"/>
    <w:rsid w:val="00463384"/>
    <w:rsid w:val="00464FE6"/>
    <w:rsid w:val="004652D8"/>
    <w:rsid w:val="00465C1F"/>
    <w:rsid w:val="00470557"/>
    <w:rsid w:val="00471517"/>
    <w:rsid w:val="00473C3F"/>
    <w:rsid w:val="00475660"/>
    <w:rsid w:val="00476B42"/>
    <w:rsid w:val="0048684F"/>
    <w:rsid w:val="00487072"/>
    <w:rsid w:val="004A01B6"/>
    <w:rsid w:val="004A05ED"/>
    <w:rsid w:val="004A4EB8"/>
    <w:rsid w:val="004A639C"/>
    <w:rsid w:val="004A7122"/>
    <w:rsid w:val="004B0B5E"/>
    <w:rsid w:val="004C2C0A"/>
    <w:rsid w:val="004C36FB"/>
    <w:rsid w:val="004E11CC"/>
    <w:rsid w:val="004E47F4"/>
    <w:rsid w:val="004E699A"/>
    <w:rsid w:val="004F2AA9"/>
    <w:rsid w:val="004F4596"/>
    <w:rsid w:val="004F4A24"/>
    <w:rsid w:val="004F5DCF"/>
    <w:rsid w:val="004F6FFC"/>
    <w:rsid w:val="00506BA4"/>
    <w:rsid w:val="00507536"/>
    <w:rsid w:val="00514404"/>
    <w:rsid w:val="005176C1"/>
    <w:rsid w:val="0052194C"/>
    <w:rsid w:val="00537A5E"/>
    <w:rsid w:val="00543964"/>
    <w:rsid w:val="0055086D"/>
    <w:rsid w:val="0055099F"/>
    <w:rsid w:val="005608B4"/>
    <w:rsid w:val="00563DAF"/>
    <w:rsid w:val="00563FC9"/>
    <w:rsid w:val="00575E6D"/>
    <w:rsid w:val="00587672"/>
    <w:rsid w:val="00593BD7"/>
    <w:rsid w:val="00595769"/>
    <w:rsid w:val="005A346F"/>
    <w:rsid w:val="005A515F"/>
    <w:rsid w:val="005A5173"/>
    <w:rsid w:val="005A5AB5"/>
    <w:rsid w:val="005A5DFD"/>
    <w:rsid w:val="005B1BEE"/>
    <w:rsid w:val="005B70BD"/>
    <w:rsid w:val="005B792E"/>
    <w:rsid w:val="005C0319"/>
    <w:rsid w:val="005C094F"/>
    <w:rsid w:val="005C1617"/>
    <w:rsid w:val="005C7ECD"/>
    <w:rsid w:val="005D123A"/>
    <w:rsid w:val="005D368C"/>
    <w:rsid w:val="005E31EA"/>
    <w:rsid w:val="005F49C9"/>
    <w:rsid w:val="00601F1D"/>
    <w:rsid w:val="00601F47"/>
    <w:rsid w:val="00602A50"/>
    <w:rsid w:val="00612C57"/>
    <w:rsid w:val="00615EAD"/>
    <w:rsid w:val="0062171B"/>
    <w:rsid w:val="00624A0D"/>
    <w:rsid w:val="0062587E"/>
    <w:rsid w:val="006313B1"/>
    <w:rsid w:val="00636D09"/>
    <w:rsid w:val="00636E50"/>
    <w:rsid w:val="00642F17"/>
    <w:rsid w:val="006460FB"/>
    <w:rsid w:val="00651D2B"/>
    <w:rsid w:val="00652EBA"/>
    <w:rsid w:val="00660732"/>
    <w:rsid w:val="00665100"/>
    <w:rsid w:val="00665614"/>
    <w:rsid w:val="00665B4C"/>
    <w:rsid w:val="00667138"/>
    <w:rsid w:val="00671249"/>
    <w:rsid w:val="00677DB7"/>
    <w:rsid w:val="006924D7"/>
    <w:rsid w:val="00696122"/>
    <w:rsid w:val="00697EE5"/>
    <w:rsid w:val="006A6770"/>
    <w:rsid w:val="006D1501"/>
    <w:rsid w:val="006D4D1E"/>
    <w:rsid w:val="006E0887"/>
    <w:rsid w:val="006E3186"/>
    <w:rsid w:val="006E6BFD"/>
    <w:rsid w:val="006E7267"/>
    <w:rsid w:val="006F0C46"/>
    <w:rsid w:val="006F0E84"/>
    <w:rsid w:val="006F1430"/>
    <w:rsid w:val="006F3C82"/>
    <w:rsid w:val="007156B3"/>
    <w:rsid w:val="00720C68"/>
    <w:rsid w:val="00720F89"/>
    <w:rsid w:val="00721367"/>
    <w:rsid w:val="007246FF"/>
    <w:rsid w:val="00725524"/>
    <w:rsid w:val="00731444"/>
    <w:rsid w:val="00733644"/>
    <w:rsid w:val="00736FF4"/>
    <w:rsid w:val="00742B20"/>
    <w:rsid w:val="0074414D"/>
    <w:rsid w:val="00745959"/>
    <w:rsid w:val="007535E6"/>
    <w:rsid w:val="00755762"/>
    <w:rsid w:val="00760523"/>
    <w:rsid w:val="00765F7E"/>
    <w:rsid w:val="00766DD1"/>
    <w:rsid w:val="00767651"/>
    <w:rsid w:val="007702D2"/>
    <w:rsid w:val="00771FC4"/>
    <w:rsid w:val="0077346B"/>
    <w:rsid w:val="007801A9"/>
    <w:rsid w:val="00780572"/>
    <w:rsid w:val="00790280"/>
    <w:rsid w:val="007906CF"/>
    <w:rsid w:val="00796AF5"/>
    <w:rsid w:val="007A165C"/>
    <w:rsid w:val="007A216B"/>
    <w:rsid w:val="007B22FA"/>
    <w:rsid w:val="007B3FC4"/>
    <w:rsid w:val="007B519F"/>
    <w:rsid w:val="007C4EAB"/>
    <w:rsid w:val="007E2F2E"/>
    <w:rsid w:val="007E4207"/>
    <w:rsid w:val="007E44E2"/>
    <w:rsid w:val="007E5687"/>
    <w:rsid w:val="007E7105"/>
    <w:rsid w:val="007F1C45"/>
    <w:rsid w:val="007F2163"/>
    <w:rsid w:val="007F250F"/>
    <w:rsid w:val="007F545E"/>
    <w:rsid w:val="007F71D8"/>
    <w:rsid w:val="00813813"/>
    <w:rsid w:val="008167D2"/>
    <w:rsid w:val="00817053"/>
    <w:rsid w:val="00817E0B"/>
    <w:rsid w:val="0083139D"/>
    <w:rsid w:val="00834748"/>
    <w:rsid w:val="00837DBE"/>
    <w:rsid w:val="00847D69"/>
    <w:rsid w:val="008543AB"/>
    <w:rsid w:val="00871F1E"/>
    <w:rsid w:val="00875921"/>
    <w:rsid w:val="008776B9"/>
    <w:rsid w:val="0088529D"/>
    <w:rsid w:val="00895195"/>
    <w:rsid w:val="00896A5B"/>
    <w:rsid w:val="008A56E6"/>
    <w:rsid w:val="008B6120"/>
    <w:rsid w:val="008C002E"/>
    <w:rsid w:val="008C36A7"/>
    <w:rsid w:val="008C5E91"/>
    <w:rsid w:val="008C5F11"/>
    <w:rsid w:val="008D0C43"/>
    <w:rsid w:val="008D21FC"/>
    <w:rsid w:val="008D5842"/>
    <w:rsid w:val="008D6CE9"/>
    <w:rsid w:val="008E301D"/>
    <w:rsid w:val="008E4423"/>
    <w:rsid w:val="008F5BB1"/>
    <w:rsid w:val="00900E20"/>
    <w:rsid w:val="009019C8"/>
    <w:rsid w:val="009058AD"/>
    <w:rsid w:val="00906CDB"/>
    <w:rsid w:val="009150E9"/>
    <w:rsid w:val="00916C25"/>
    <w:rsid w:val="00923A41"/>
    <w:rsid w:val="00923CCF"/>
    <w:rsid w:val="009308F8"/>
    <w:rsid w:val="009409EA"/>
    <w:rsid w:val="00941B80"/>
    <w:rsid w:val="0094303F"/>
    <w:rsid w:val="00946D38"/>
    <w:rsid w:val="00952DFA"/>
    <w:rsid w:val="00954C34"/>
    <w:rsid w:val="00960B93"/>
    <w:rsid w:val="0096484D"/>
    <w:rsid w:val="00967D93"/>
    <w:rsid w:val="0097618E"/>
    <w:rsid w:val="009761B8"/>
    <w:rsid w:val="00976437"/>
    <w:rsid w:val="00983242"/>
    <w:rsid w:val="00993093"/>
    <w:rsid w:val="0099558D"/>
    <w:rsid w:val="00995E51"/>
    <w:rsid w:val="009A00E3"/>
    <w:rsid w:val="009A3C84"/>
    <w:rsid w:val="009A42C9"/>
    <w:rsid w:val="009A57C7"/>
    <w:rsid w:val="009A5FF7"/>
    <w:rsid w:val="009A795F"/>
    <w:rsid w:val="009B5133"/>
    <w:rsid w:val="009B7A26"/>
    <w:rsid w:val="009C3816"/>
    <w:rsid w:val="009C6DF9"/>
    <w:rsid w:val="009D31FB"/>
    <w:rsid w:val="009E2DB2"/>
    <w:rsid w:val="009E6B66"/>
    <w:rsid w:val="009E6D45"/>
    <w:rsid w:val="00A01234"/>
    <w:rsid w:val="00A047E1"/>
    <w:rsid w:val="00A04E79"/>
    <w:rsid w:val="00A07A4E"/>
    <w:rsid w:val="00A16C91"/>
    <w:rsid w:val="00A1779D"/>
    <w:rsid w:val="00A342DF"/>
    <w:rsid w:val="00A3525F"/>
    <w:rsid w:val="00A40C8F"/>
    <w:rsid w:val="00A52D21"/>
    <w:rsid w:val="00A56BE1"/>
    <w:rsid w:val="00A577E5"/>
    <w:rsid w:val="00A6011C"/>
    <w:rsid w:val="00A610BE"/>
    <w:rsid w:val="00A61168"/>
    <w:rsid w:val="00A61B51"/>
    <w:rsid w:val="00A631B9"/>
    <w:rsid w:val="00A6370A"/>
    <w:rsid w:val="00A637F3"/>
    <w:rsid w:val="00A641D5"/>
    <w:rsid w:val="00A64E94"/>
    <w:rsid w:val="00A8048D"/>
    <w:rsid w:val="00A80657"/>
    <w:rsid w:val="00A81311"/>
    <w:rsid w:val="00A82BB0"/>
    <w:rsid w:val="00A846FD"/>
    <w:rsid w:val="00A857C0"/>
    <w:rsid w:val="00A93C9D"/>
    <w:rsid w:val="00A9738F"/>
    <w:rsid w:val="00AA03F3"/>
    <w:rsid w:val="00AA0F90"/>
    <w:rsid w:val="00AA4E0F"/>
    <w:rsid w:val="00AA6E70"/>
    <w:rsid w:val="00AB06C3"/>
    <w:rsid w:val="00AB2A63"/>
    <w:rsid w:val="00AB6FCF"/>
    <w:rsid w:val="00AC19D3"/>
    <w:rsid w:val="00AC6049"/>
    <w:rsid w:val="00AD708E"/>
    <w:rsid w:val="00AE1728"/>
    <w:rsid w:val="00AE30D1"/>
    <w:rsid w:val="00AF1762"/>
    <w:rsid w:val="00B04C94"/>
    <w:rsid w:val="00B05381"/>
    <w:rsid w:val="00B061F7"/>
    <w:rsid w:val="00B11130"/>
    <w:rsid w:val="00B1190F"/>
    <w:rsid w:val="00B31959"/>
    <w:rsid w:val="00B319BD"/>
    <w:rsid w:val="00B32DAD"/>
    <w:rsid w:val="00B33461"/>
    <w:rsid w:val="00B35E61"/>
    <w:rsid w:val="00B35FBC"/>
    <w:rsid w:val="00B4190E"/>
    <w:rsid w:val="00B4754B"/>
    <w:rsid w:val="00B56D1B"/>
    <w:rsid w:val="00B61C3A"/>
    <w:rsid w:val="00B66654"/>
    <w:rsid w:val="00B66AAC"/>
    <w:rsid w:val="00B67001"/>
    <w:rsid w:val="00B908A2"/>
    <w:rsid w:val="00BA0F91"/>
    <w:rsid w:val="00BA2E2B"/>
    <w:rsid w:val="00BB13D1"/>
    <w:rsid w:val="00BB24A0"/>
    <w:rsid w:val="00BB37A0"/>
    <w:rsid w:val="00BB7897"/>
    <w:rsid w:val="00BC710B"/>
    <w:rsid w:val="00BD277D"/>
    <w:rsid w:val="00BD29ED"/>
    <w:rsid w:val="00BD5CF2"/>
    <w:rsid w:val="00BE49E6"/>
    <w:rsid w:val="00BF0A6D"/>
    <w:rsid w:val="00BF1704"/>
    <w:rsid w:val="00BF4C00"/>
    <w:rsid w:val="00BF5E70"/>
    <w:rsid w:val="00C070CD"/>
    <w:rsid w:val="00C07DED"/>
    <w:rsid w:val="00C11E68"/>
    <w:rsid w:val="00C211B5"/>
    <w:rsid w:val="00C31DBB"/>
    <w:rsid w:val="00C36E25"/>
    <w:rsid w:val="00C41B88"/>
    <w:rsid w:val="00C451E8"/>
    <w:rsid w:val="00C52211"/>
    <w:rsid w:val="00C53FBC"/>
    <w:rsid w:val="00C55439"/>
    <w:rsid w:val="00C57657"/>
    <w:rsid w:val="00C63DB3"/>
    <w:rsid w:val="00C7185A"/>
    <w:rsid w:val="00C81A10"/>
    <w:rsid w:val="00C839A3"/>
    <w:rsid w:val="00C92DA3"/>
    <w:rsid w:val="00C9785C"/>
    <w:rsid w:val="00CA22A2"/>
    <w:rsid w:val="00CA69C3"/>
    <w:rsid w:val="00CB4A91"/>
    <w:rsid w:val="00CB6590"/>
    <w:rsid w:val="00CC07E7"/>
    <w:rsid w:val="00CC21E7"/>
    <w:rsid w:val="00CC2AE4"/>
    <w:rsid w:val="00CC5F14"/>
    <w:rsid w:val="00CC775B"/>
    <w:rsid w:val="00CD181E"/>
    <w:rsid w:val="00CD3A6F"/>
    <w:rsid w:val="00CD547D"/>
    <w:rsid w:val="00CD6627"/>
    <w:rsid w:val="00CE411C"/>
    <w:rsid w:val="00CE48A7"/>
    <w:rsid w:val="00CE7EC6"/>
    <w:rsid w:val="00CF4C24"/>
    <w:rsid w:val="00CF6B7A"/>
    <w:rsid w:val="00D02CA9"/>
    <w:rsid w:val="00D0424C"/>
    <w:rsid w:val="00D042A5"/>
    <w:rsid w:val="00D0592A"/>
    <w:rsid w:val="00D06D9D"/>
    <w:rsid w:val="00D16331"/>
    <w:rsid w:val="00D22EB0"/>
    <w:rsid w:val="00D24229"/>
    <w:rsid w:val="00D248A3"/>
    <w:rsid w:val="00D25273"/>
    <w:rsid w:val="00D256CB"/>
    <w:rsid w:val="00D268D3"/>
    <w:rsid w:val="00D31AAA"/>
    <w:rsid w:val="00D403A6"/>
    <w:rsid w:val="00D42A33"/>
    <w:rsid w:val="00D575C1"/>
    <w:rsid w:val="00D61415"/>
    <w:rsid w:val="00D632FD"/>
    <w:rsid w:val="00D63FED"/>
    <w:rsid w:val="00D64B8D"/>
    <w:rsid w:val="00D64F6A"/>
    <w:rsid w:val="00D66E03"/>
    <w:rsid w:val="00D7323F"/>
    <w:rsid w:val="00D77C34"/>
    <w:rsid w:val="00D82CD6"/>
    <w:rsid w:val="00D84D11"/>
    <w:rsid w:val="00D86575"/>
    <w:rsid w:val="00D9019D"/>
    <w:rsid w:val="00D933FC"/>
    <w:rsid w:val="00D95EB1"/>
    <w:rsid w:val="00DA2E5B"/>
    <w:rsid w:val="00DA7AF5"/>
    <w:rsid w:val="00DB0F77"/>
    <w:rsid w:val="00DB5663"/>
    <w:rsid w:val="00DB58C6"/>
    <w:rsid w:val="00DB6303"/>
    <w:rsid w:val="00DB7736"/>
    <w:rsid w:val="00DC00E9"/>
    <w:rsid w:val="00DC06C6"/>
    <w:rsid w:val="00DC10AC"/>
    <w:rsid w:val="00DC1BFD"/>
    <w:rsid w:val="00DC2288"/>
    <w:rsid w:val="00DC232E"/>
    <w:rsid w:val="00DD5B6A"/>
    <w:rsid w:val="00DE283D"/>
    <w:rsid w:val="00DE5645"/>
    <w:rsid w:val="00E02184"/>
    <w:rsid w:val="00E05B4D"/>
    <w:rsid w:val="00E12E2C"/>
    <w:rsid w:val="00E32748"/>
    <w:rsid w:val="00E35D26"/>
    <w:rsid w:val="00E37318"/>
    <w:rsid w:val="00E46285"/>
    <w:rsid w:val="00E47F35"/>
    <w:rsid w:val="00E524D7"/>
    <w:rsid w:val="00E57FE9"/>
    <w:rsid w:val="00E60B4F"/>
    <w:rsid w:val="00E60C94"/>
    <w:rsid w:val="00E60FE4"/>
    <w:rsid w:val="00E67D81"/>
    <w:rsid w:val="00E70702"/>
    <w:rsid w:val="00E70C8A"/>
    <w:rsid w:val="00E72AB2"/>
    <w:rsid w:val="00E73334"/>
    <w:rsid w:val="00E74C7C"/>
    <w:rsid w:val="00E77457"/>
    <w:rsid w:val="00E81D9D"/>
    <w:rsid w:val="00E90D41"/>
    <w:rsid w:val="00E92DAC"/>
    <w:rsid w:val="00E93472"/>
    <w:rsid w:val="00E96414"/>
    <w:rsid w:val="00EB061B"/>
    <w:rsid w:val="00EB6024"/>
    <w:rsid w:val="00EC422D"/>
    <w:rsid w:val="00ED0E8B"/>
    <w:rsid w:val="00ED39D9"/>
    <w:rsid w:val="00EE16BC"/>
    <w:rsid w:val="00EE1FBB"/>
    <w:rsid w:val="00EE2C5F"/>
    <w:rsid w:val="00EE65C9"/>
    <w:rsid w:val="00EE675C"/>
    <w:rsid w:val="00EE6AD6"/>
    <w:rsid w:val="00EE6C83"/>
    <w:rsid w:val="00EF0368"/>
    <w:rsid w:val="00EF3E11"/>
    <w:rsid w:val="00EF5C60"/>
    <w:rsid w:val="00F00161"/>
    <w:rsid w:val="00F04EBD"/>
    <w:rsid w:val="00F0527C"/>
    <w:rsid w:val="00F179EE"/>
    <w:rsid w:val="00F22BA8"/>
    <w:rsid w:val="00F23B0F"/>
    <w:rsid w:val="00F25C36"/>
    <w:rsid w:val="00F33683"/>
    <w:rsid w:val="00F33AF5"/>
    <w:rsid w:val="00F34871"/>
    <w:rsid w:val="00F35855"/>
    <w:rsid w:val="00F426F1"/>
    <w:rsid w:val="00F46055"/>
    <w:rsid w:val="00F47161"/>
    <w:rsid w:val="00F516FC"/>
    <w:rsid w:val="00F651B8"/>
    <w:rsid w:val="00F65B5C"/>
    <w:rsid w:val="00F67C66"/>
    <w:rsid w:val="00F70F56"/>
    <w:rsid w:val="00F72972"/>
    <w:rsid w:val="00F77ED6"/>
    <w:rsid w:val="00F8179C"/>
    <w:rsid w:val="00F8521E"/>
    <w:rsid w:val="00F95DED"/>
    <w:rsid w:val="00FA2D7A"/>
    <w:rsid w:val="00FB6076"/>
    <w:rsid w:val="00FC05C1"/>
    <w:rsid w:val="00FC2BD2"/>
    <w:rsid w:val="00FC3D56"/>
    <w:rsid w:val="00FC4612"/>
    <w:rsid w:val="00FD4B71"/>
    <w:rsid w:val="00FD68FD"/>
    <w:rsid w:val="00FE09BA"/>
    <w:rsid w:val="00FE389A"/>
    <w:rsid w:val="00FE78A3"/>
    <w:rsid w:val="00FF02D1"/>
    <w:rsid w:val="00FF3161"/>
    <w:rsid w:val="00FF55FC"/>
    <w:rsid w:val="00FF5740"/>
    <w:rsid w:val="00FF7144"/>
    <w:rsid w:val="01474EA6"/>
    <w:rsid w:val="01557A3F"/>
    <w:rsid w:val="015A3B55"/>
    <w:rsid w:val="016C1863"/>
    <w:rsid w:val="016E5688"/>
    <w:rsid w:val="017A0B78"/>
    <w:rsid w:val="0190659F"/>
    <w:rsid w:val="01937524"/>
    <w:rsid w:val="01A21D3D"/>
    <w:rsid w:val="01D1020B"/>
    <w:rsid w:val="01D2288C"/>
    <w:rsid w:val="02403918"/>
    <w:rsid w:val="02567262"/>
    <w:rsid w:val="025C49EE"/>
    <w:rsid w:val="02623074"/>
    <w:rsid w:val="02990FD0"/>
    <w:rsid w:val="02C3600A"/>
    <w:rsid w:val="02CD5FA7"/>
    <w:rsid w:val="02EB0E88"/>
    <w:rsid w:val="031D37A8"/>
    <w:rsid w:val="03271B39"/>
    <w:rsid w:val="03315CCB"/>
    <w:rsid w:val="039211E8"/>
    <w:rsid w:val="03DB4E5F"/>
    <w:rsid w:val="03FB5394"/>
    <w:rsid w:val="04144D38"/>
    <w:rsid w:val="0419215B"/>
    <w:rsid w:val="041C5BCB"/>
    <w:rsid w:val="042B4233"/>
    <w:rsid w:val="04525DA3"/>
    <w:rsid w:val="04550B72"/>
    <w:rsid w:val="046C21D0"/>
    <w:rsid w:val="04984319"/>
    <w:rsid w:val="04AA7457"/>
    <w:rsid w:val="04BA532C"/>
    <w:rsid w:val="04E74829"/>
    <w:rsid w:val="050D64D6"/>
    <w:rsid w:val="058D45F7"/>
    <w:rsid w:val="05A012C8"/>
    <w:rsid w:val="05C3733E"/>
    <w:rsid w:val="05F332D1"/>
    <w:rsid w:val="062032DD"/>
    <w:rsid w:val="06241521"/>
    <w:rsid w:val="062B6CAE"/>
    <w:rsid w:val="063A340A"/>
    <w:rsid w:val="063D6328"/>
    <w:rsid w:val="0641532F"/>
    <w:rsid w:val="06721621"/>
    <w:rsid w:val="06B80B25"/>
    <w:rsid w:val="06BE3D8A"/>
    <w:rsid w:val="07117EA5"/>
    <w:rsid w:val="073C7980"/>
    <w:rsid w:val="07454E7C"/>
    <w:rsid w:val="075D1830"/>
    <w:rsid w:val="07660C34"/>
    <w:rsid w:val="076D50D5"/>
    <w:rsid w:val="07CD1555"/>
    <w:rsid w:val="07EB72A1"/>
    <w:rsid w:val="08484932"/>
    <w:rsid w:val="08762054"/>
    <w:rsid w:val="088E63CD"/>
    <w:rsid w:val="089C542D"/>
    <w:rsid w:val="08C3786B"/>
    <w:rsid w:val="090B77E1"/>
    <w:rsid w:val="09313723"/>
    <w:rsid w:val="09317E9F"/>
    <w:rsid w:val="09616470"/>
    <w:rsid w:val="09750994"/>
    <w:rsid w:val="09782FC6"/>
    <w:rsid w:val="09B32E65"/>
    <w:rsid w:val="09B74C81"/>
    <w:rsid w:val="09C87710"/>
    <w:rsid w:val="09DE4B40"/>
    <w:rsid w:val="09FD1E46"/>
    <w:rsid w:val="09FD62EE"/>
    <w:rsid w:val="0A05543D"/>
    <w:rsid w:val="0A5C798D"/>
    <w:rsid w:val="0A7E6C48"/>
    <w:rsid w:val="0ADE46E3"/>
    <w:rsid w:val="0AE4418A"/>
    <w:rsid w:val="0AED147A"/>
    <w:rsid w:val="0B300C6A"/>
    <w:rsid w:val="0B427E55"/>
    <w:rsid w:val="0B744BD6"/>
    <w:rsid w:val="0B832C72"/>
    <w:rsid w:val="0B8406F4"/>
    <w:rsid w:val="0B8E5780"/>
    <w:rsid w:val="0BA7412C"/>
    <w:rsid w:val="0BAB696E"/>
    <w:rsid w:val="0BBA534B"/>
    <w:rsid w:val="0BBE3D51"/>
    <w:rsid w:val="0BED101D"/>
    <w:rsid w:val="0BF254A5"/>
    <w:rsid w:val="0BF367A9"/>
    <w:rsid w:val="0C036A44"/>
    <w:rsid w:val="0C265CFF"/>
    <w:rsid w:val="0C60355A"/>
    <w:rsid w:val="0C62485F"/>
    <w:rsid w:val="0C833FA2"/>
    <w:rsid w:val="0CBC7B1F"/>
    <w:rsid w:val="0CDC6727"/>
    <w:rsid w:val="0CF2414E"/>
    <w:rsid w:val="0CFB3AEC"/>
    <w:rsid w:val="0D157A9A"/>
    <w:rsid w:val="0D1E3491"/>
    <w:rsid w:val="0D4870DB"/>
    <w:rsid w:val="0D7D35F5"/>
    <w:rsid w:val="0D8368AF"/>
    <w:rsid w:val="0D9A7DDF"/>
    <w:rsid w:val="0DBF479B"/>
    <w:rsid w:val="0DDA0BC8"/>
    <w:rsid w:val="0DEA55DF"/>
    <w:rsid w:val="0DF01F73"/>
    <w:rsid w:val="0DF46DB1"/>
    <w:rsid w:val="0DFB1D22"/>
    <w:rsid w:val="0E0203F7"/>
    <w:rsid w:val="0E0920D2"/>
    <w:rsid w:val="0E21353B"/>
    <w:rsid w:val="0E240CA8"/>
    <w:rsid w:val="0E286749"/>
    <w:rsid w:val="0E8D3EEF"/>
    <w:rsid w:val="0E8F15F0"/>
    <w:rsid w:val="0E935DF8"/>
    <w:rsid w:val="0E991F00"/>
    <w:rsid w:val="0EAC5B06"/>
    <w:rsid w:val="0EBD0E3B"/>
    <w:rsid w:val="0EBF1F8F"/>
    <w:rsid w:val="0ED158DD"/>
    <w:rsid w:val="0EDC3C6E"/>
    <w:rsid w:val="0EF20DA9"/>
    <w:rsid w:val="0EF55587"/>
    <w:rsid w:val="0F013EAE"/>
    <w:rsid w:val="0F0E1EBF"/>
    <w:rsid w:val="0F251AE4"/>
    <w:rsid w:val="0F420951"/>
    <w:rsid w:val="0F555FC9"/>
    <w:rsid w:val="0F694A78"/>
    <w:rsid w:val="0F891808"/>
    <w:rsid w:val="0FD5480A"/>
    <w:rsid w:val="0FE54120"/>
    <w:rsid w:val="102E361B"/>
    <w:rsid w:val="103F39D7"/>
    <w:rsid w:val="10404042"/>
    <w:rsid w:val="10451915"/>
    <w:rsid w:val="10A235DA"/>
    <w:rsid w:val="10AB2BE5"/>
    <w:rsid w:val="10C67A22"/>
    <w:rsid w:val="10EF5C58"/>
    <w:rsid w:val="10F75262"/>
    <w:rsid w:val="10FA6A61"/>
    <w:rsid w:val="11797DBA"/>
    <w:rsid w:val="118947D1"/>
    <w:rsid w:val="11A77604"/>
    <w:rsid w:val="11A966BD"/>
    <w:rsid w:val="11AF7802"/>
    <w:rsid w:val="11B811E2"/>
    <w:rsid w:val="11BE7A03"/>
    <w:rsid w:val="11C66BB0"/>
    <w:rsid w:val="11C67EB9"/>
    <w:rsid w:val="11E51668"/>
    <w:rsid w:val="1222745A"/>
    <w:rsid w:val="122635F4"/>
    <w:rsid w:val="12ED1E9A"/>
    <w:rsid w:val="12F37627"/>
    <w:rsid w:val="12FB6C31"/>
    <w:rsid w:val="1318010D"/>
    <w:rsid w:val="13236AF1"/>
    <w:rsid w:val="13361161"/>
    <w:rsid w:val="1381018F"/>
    <w:rsid w:val="138D071E"/>
    <w:rsid w:val="13AE1AC5"/>
    <w:rsid w:val="13B67EA5"/>
    <w:rsid w:val="13B74DE6"/>
    <w:rsid w:val="13D21F21"/>
    <w:rsid w:val="13DB383B"/>
    <w:rsid w:val="13E36F2F"/>
    <w:rsid w:val="14075E6A"/>
    <w:rsid w:val="14197409"/>
    <w:rsid w:val="142638C4"/>
    <w:rsid w:val="1456146C"/>
    <w:rsid w:val="147677A3"/>
    <w:rsid w:val="148A09C2"/>
    <w:rsid w:val="148A6443"/>
    <w:rsid w:val="149D3DDF"/>
    <w:rsid w:val="14BC0E10"/>
    <w:rsid w:val="14C10B1B"/>
    <w:rsid w:val="14D6523E"/>
    <w:rsid w:val="14F13869"/>
    <w:rsid w:val="15044A88"/>
    <w:rsid w:val="15767345"/>
    <w:rsid w:val="15774DC7"/>
    <w:rsid w:val="157F48C3"/>
    <w:rsid w:val="15823158"/>
    <w:rsid w:val="159233F2"/>
    <w:rsid w:val="15A54611"/>
    <w:rsid w:val="15B52343"/>
    <w:rsid w:val="15CC22D2"/>
    <w:rsid w:val="15D44CCA"/>
    <w:rsid w:val="15F22551"/>
    <w:rsid w:val="16D92A49"/>
    <w:rsid w:val="1720607C"/>
    <w:rsid w:val="17611889"/>
    <w:rsid w:val="17692FF8"/>
    <w:rsid w:val="1782289D"/>
    <w:rsid w:val="1783031F"/>
    <w:rsid w:val="17C00184"/>
    <w:rsid w:val="17C80E13"/>
    <w:rsid w:val="17E02C37"/>
    <w:rsid w:val="17EC44CB"/>
    <w:rsid w:val="18147C0E"/>
    <w:rsid w:val="18216F24"/>
    <w:rsid w:val="18247EA8"/>
    <w:rsid w:val="18481362"/>
    <w:rsid w:val="18501FF1"/>
    <w:rsid w:val="185815FC"/>
    <w:rsid w:val="189D20F0"/>
    <w:rsid w:val="189E2829"/>
    <w:rsid w:val="18D97890"/>
    <w:rsid w:val="18DE63DD"/>
    <w:rsid w:val="18EA7F50"/>
    <w:rsid w:val="18F062F7"/>
    <w:rsid w:val="190C79DE"/>
    <w:rsid w:val="191974BC"/>
    <w:rsid w:val="19251E39"/>
    <w:rsid w:val="19694CBC"/>
    <w:rsid w:val="19946E05"/>
    <w:rsid w:val="19A91E82"/>
    <w:rsid w:val="19A93BA7"/>
    <w:rsid w:val="19BC2548"/>
    <w:rsid w:val="19C330C3"/>
    <w:rsid w:val="19CD0264"/>
    <w:rsid w:val="1A273DF6"/>
    <w:rsid w:val="1A2B0097"/>
    <w:rsid w:val="1A315C7A"/>
    <w:rsid w:val="1A435CA4"/>
    <w:rsid w:val="1A896419"/>
    <w:rsid w:val="1A915A23"/>
    <w:rsid w:val="1AB836E5"/>
    <w:rsid w:val="1AC75EFD"/>
    <w:rsid w:val="1AE56C4E"/>
    <w:rsid w:val="1AFA2E3A"/>
    <w:rsid w:val="1B256297"/>
    <w:rsid w:val="1B4466AC"/>
    <w:rsid w:val="1B450D4A"/>
    <w:rsid w:val="1B7802A0"/>
    <w:rsid w:val="1B7B260D"/>
    <w:rsid w:val="1B845674"/>
    <w:rsid w:val="1BBC2761"/>
    <w:rsid w:val="1BBD0E2E"/>
    <w:rsid w:val="1BC84250"/>
    <w:rsid w:val="1C05633D"/>
    <w:rsid w:val="1C0C13B6"/>
    <w:rsid w:val="1C1054B0"/>
    <w:rsid w:val="1C174926"/>
    <w:rsid w:val="1C512181"/>
    <w:rsid w:val="1C61021D"/>
    <w:rsid w:val="1C87045D"/>
    <w:rsid w:val="1CA7071F"/>
    <w:rsid w:val="1CD714E1"/>
    <w:rsid w:val="1CE56278"/>
    <w:rsid w:val="1CEE3304"/>
    <w:rsid w:val="1CF63F94"/>
    <w:rsid w:val="1D2B3169"/>
    <w:rsid w:val="1D345FF7"/>
    <w:rsid w:val="1D432290"/>
    <w:rsid w:val="1D7C1C6E"/>
    <w:rsid w:val="1DAD243E"/>
    <w:rsid w:val="1DB91AD3"/>
    <w:rsid w:val="1DC7686B"/>
    <w:rsid w:val="1DC8750C"/>
    <w:rsid w:val="1DDB7A8A"/>
    <w:rsid w:val="1E004446"/>
    <w:rsid w:val="1E1D0C75"/>
    <w:rsid w:val="1E221775"/>
    <w:rsid w:val="1E826F9E"/>
    <w:rsid w:val="1E9B12B0"/>
    <w:rsid w:val="1EA44F54"/>
    <w:rsid w:val="1EB02141"/>
    <w:rsid w:val="1EDF27FF"/>
    <w:rsid w:val="1EFE0AE6"/>
    <w:rsid w:val="1F0F0D80"/>
    <w:rsid w:val="1F171A10"/>
    <w:rsid w:val="1F197111"/>
    <w:rsid w:val="1F227D91"/>
    <w:rsid w:val="1F4437D9"/>
    <w:rsid w:val="1F512AEE"/>
    <w:rsid w:val="1F543850"/>
    <w:rsid w:val="1F5E4382"/>
    <w:rsid w:val="1F625610"/>
    <w:rsid w:val="1F6829B3"/>
    <w:rsid w:val="1F705598"/>
    <w:rsid w:val="1F8D353F"/>
    <w:rsid w:val="1F8F03D5"/>
    <w:rsid w:val="1FA4037A"/>
    <w:rsid w:val="1FB41730"/>
    <w:rsid w:val="1FBB7F9F"/>
    <w:rsid w:val="1FC31B28"/>
    <w:rsid w:val="1FED61F0"/>
    <w:rsid w:val="202302E6"/>
    <w:rsid w:val="20322CFB"/>
    <w:rsid w:val="2038536A"/>
    <w:rsid w:val="20462102"/>
    <w:rsid w:val="208C6FF3"/>
    <w:rsid w:val="20942228"/>
    <w:rsid w:val="20AE4FA9"/>
    <w:rsid w:val="20DB1879"/>
    <w:rsid w:val="20F3492A"/>
    <w:rsid w:val="20F35A9E"/>
    <w:rsid w:val="213068C2"/>
    <w:rsid w:val="21577479"/>
    <w:rsid w:val="21667FDB"/>
    <w:rsid w:val="2172314E"/>
    <w:rsid w:val="218158B9"/>
    <w:rsid w:val="218A165A"/>
    <w:rsid w:val="219D5F36"/>
    <w:rsid w:val="21C27070"/>
    <w:rsid w:val="21E819B8"/>
    <w:rsid w:val="22071F76"/>
    <w:rsid w:val="224F7DF7"/>
    <w:rsid w:val="225059DA"/>
    <w:rsid w:val="225F01F3"/>
    <w:rsid w:val="22750198"/>
    <w:rsid w:val="22CB5324"/>
    <w:rsid w:val="23092C0A"/>
    <w:rsid w:val="231B2B24"/>
    <w:rsid w:val="233F7861"/>
    <w:rsid w:val="237815D0"/>
    <w:rsid w:val="239C59FC"/>
    <w:rsid w:val="23B52D23"/>
    <w:rsid w:val="240750AB"/>
    <w:rsid w:val="241F6303"/>
    <w:rsid w:val="24236BDA"/>
    <w:rsid w:val="24286981"/>
    <w:rsid w:val="242E4F6B"/>
    <w:rsid w:val="243E2289"/>
    <w:rsid w:val="24554E2A"/>
    <w:rsid w:val="24741E5C"/>
    <w:rsid w:val="247D4CEA"/>
    <w:rsid w:val="248655F9"/>
    <w:rsid w:val="24B11CC1"/>
    <w:rsid w:val="24B85FE4"/>
    <w:rsid w:val="24DF0B89"/>
    <w:rsid w:val="24F14CA9"/>
    <w:rsid w:val="251406E0"/>
    <w:rsid w:val="25267701"/>
    <w:rsid w:val="253F2829"/>
    <w:rsid w:val="25446CB1"/>
    <w:rsid w:val="255B68D6"/>
    <w:rsid w:val="25762D04"/>
    <w:rsid w:val="257D23C7"/>
    <w:rsid w:val="25A115C9"/>
    <w:rsid w:val="25A94457"/>
    <w:rsid w:val="25F906E2"/>
    <w:rsid w:val="260F1BFD"/>
    <w:rsid w:val="26562947"/>
    <w:rsid w:val="268031B8"/>
    <w:rsid w:val="26916953"/>
    <w:rsid w:val="269478D8"/>
    <w:rsid w:val="26C329A6"/>
    <w:rsid w:val="26D47CC3"/>
    <w:rsid w:val="26D61B60"/>
    <w:rsid w:val="26E32EDA"/>
    <w:rsid w:val="271436B7"/>
    <w:rsid w:val="2732366D"/>
    <w:rsid w:val="277D7855"/>
    <w:rsid w:val="278065DC"/>
    <w:rsid w:val="27896EEB"/>
    <w:rsid w:val="279F5987"/>
    <w:rsid w:val="27AB4EA2"/>
    <w:rsid w:val="27AF79D2"/>
    <w:rsid w:val="27D547B4"/>
    <w:rsid w:val="27F15616"/>
    <w:rsid w:val="28090ABE"/>
    <w:rsid w:val="28125A8B"/>
    <w:rsid w:val="28294F99"/>
    <w:rsid w:val="28494629"/>
    <w:rsid w:val="285862BF"/>
    <w:rsid w:val="286B52E0"/>
    <w:rsid w:val="28896A8E"/>
    <w:rsid w:val="28975DA4"/>
    <w:rsid w:val="28A4093D"/>
    <w:rsid w:val="28AE69FE"/>
    <w:rsid w:val="28B8335C"/>
    <w:rsid w:val="28BE4F64"/>
    <w:rsid w:val="28F57442"/>
    <w:rsid w:val="28F83BD5"/>
    <w:rsid w:val="290304F0"/>
    <w:rsid w:val="29105A6E"/>
    <w:rsid w:val="291E71DB"/>
    <w:rsid w:val="29334D29"/>
    <w:rsid w:val="29640D96"/>
    <w:rsid w:val="297C4387"/>
    <w:rsid w:val="298A1EB4"/>
    <w:rsid w:val="29F224B1"/>
    <w:rsid w:val="29FA4AED"/>
    <w:rsid w:val="2A1D2728"/>
    <w:rsid w:val="2A2B5CA6"/>
    <w:rsid w:val="2A4D058E"/>
    <w:rsid w:val="2A4E1504"/>
    <w:rsid w:val="2A581B97"/>
    <w:rsid w:val="2A9248E5"/>
    <w:rsid w:val="2AFB6893"/>
    <w:rsid w:val="2B0E7AB2"/>
    <w:rsid w:val="2B286A75"/>
    <w:rsid w:val="2B332270"/>
    <w:rsid w:val="2BAF763B"/>
    <w:rsid w:val="2BBF78D5"/>
    <w:rsid w:val="2C0547C6"/>
    <w:rsid w:val="2C0D5456"/>
    <w:rsid w:val="2C1B2A47"/>
    <w:rsid w:val="2C1C696A"/>
    <w:rsid w:val="2C414558"/>
    <w:rsid w:val="2C6F41F6"/>
    <w:rsid w:val="2C8C4B8D"/>
    <w:rsid w:val="2C943D1B"/>
    <w:rsid w:val="2C950D6C"/>
    <w:rsid w:val="2C9B4CBA"/>
    <w:rsid w:val="2CA433CB"/>
    <w:rsid w:val="2CB510E7"/>
    <w:rsid w:val="2CE207DB"/>
    <w:rsid w:val="2D0D7DE6"/>
    <w:rsid w:val="2D1A688D"/>
    <w:rsid w:val="2D3E2F42"/>
    <w:rsid w:val="2D421FD0"/>
    <w:rsid w:val="2D8353F3"/>
    <w:rsid w:val="2DC33823"/>
    <w:rsid w:val="2DCD6330"/>
    <w:rsid w:val="2DF3594D"/>
    <w:rsid w:val="2E0D711A"/>
    <w:rsid w:val="2E321727"/>
    <w:rsid w:val="2E53788E"/>
    <w:rsid w:val="2E6C1A2C"/>
    <w:rsid w:val="2E7632C6"/>
    <w:rsid w:val="2EE70102"/>
    <w:rsid w:val="2F0C4ABE"/>
    <w:rsid w:val="2F2F3D79"/>
    <w:rsid w:val="2F326EFC"/>
    <w:rsid w:val="2F3B560E"/>
    <w:rsid w:val="2F436C1A"/>
    <w:rsid w:val="2F550388"/>
    <w:rsid w:val="2F5E4DFD"/>
    <w:rsid w:val="2F735768"/>
    <w:rsid w:val="2F797671"/>
    <w:rsid w:val="2F996633"/>
    <w:rsid w:val="2F9A7BA6"/>
    <w:rsid w:val="2F9C692C"/>
    <w:rsid w:val="2FA74F12"/>
    <w:rsid w:val="2FBA15C9"/>
    <w:rsid w:val="2FBD48E2"/>
    <w:rsid w:val="30000B19"/>
    <w:rsid w:val="30152D72"/>
    <w:rsid w:val="302D4B96"/>
    <w:rsid w:val="30305B1B"/>
    <w:rsid w:val="303D7D61"/>
    <w:rsid w:val="308455A5"/>
    <w:rsid w:val="308F13B7"/>
    <w:rsid w:val="30A30058"/>
    <w:rsid w:val="30A45AD9"/>
    <w:rsid w:val="30CA20A8"/>
    <w:rsid w:val="30D653AF"/>
    <w:rsid w:val="30E92D4B"/>
    <w:rsid w:val="30F85563"/>
    <w:rsid w:val="30F87F11"/>
    <w:rsid w:val="30FC4CA2"/>
    <w:rsid w:val="311A6D9D"/>
    <w:rsid w:val="31A77C86"/>
    <w:rsid w:val="31B507E8"/>
    <w:rsid w:val="31CF55C7"/>
    <w:rsid w:val="31EE7962"/>
    <w:rsid w:val="32242AD2"/>
    <w:rsid w:val="3252231D"/>
    <w:rsid w:val="32601632"/>
    <w:rsid w:val="326957C5"/>
    <w:rsid w:val="328714F2"/>
    <w:rsid w:val="32D528F6"/>
    <w:rsid w:val="32FA3A2F"/>
    <w:rsid w:val="33062645"/>
    <w:rsid w:val="335F6FD7"/>
    <w:rsid w:val="336B2DEA"/>
    <w:rsid w:val="33845B24"/>
    <w:rsid w:val="33AB1655"/>
    <w:rsid w:val="33C87900"/>
    <w:rsid w:val="3411487C"/>
    <w:rsid w:val="3436006B"/>
    <w:rsid w:val="349302CD"/>
    <w:rsid w:val="34B46682"/>
    <w:rsid w:val="34D67ABD"/>
    <w:rsid w:val="34F934F5"/>
    <w:rsid w:val="35072A11"/>
    <w:rsid w:val="351070BA"/>
    <w:rsid w:val="352D62CE"/>
    <w:rsid w:val="35586D92"/>
    <w:rsid w:val="3564270D"/>
    <w:rsid w:val="359A4A2B"/>
    <w:rsid w:val="35A12A09"/>
    <w:rsid w:val="35AA3319"/>
    <w:rsid w:val="35BE1FF4"/>
    <w:rsid w:val="35BE4BB7"/>
    <w:rsid w:val="35D30C5A"/>
    <w:rsid w:val="35EB49DF"/>
    <w:rsid w:val="361F3CC7"/>
    <w:rsid w:val="364729C7"/>
    <w:rsid w:val="36A50FB2"/>
    <w:rsid w:val="36AD1C42"/>
    <w:rsid w:val="36C26364"/>
    <w:rsid w:val="36CB4C59"/>
    <w:rsid w:val="370E58F3"/>
    <w:rsid w:val="37165DEE"/>
    <w:rsid w:val="3717386F"/>
    <w:rsid w:val="37406C32"/>
    <w:rsid w:val="37553354"/>
    <w:rsid w:val="3759505E"/>
    <w:rsid w:val="37604F68"/>
    <w:rsid w:val="37C24A54"/>
    <w:rsid w:val="37FB7365"/>
    <w:rsid w:val="37FE02EA"/>
    <w:rsid w:val="381D3CC3"/>
    <w:rsid w:val="382F0AB9"/>
    <w:rsid w:val="38494EE6"/>
    <w:rsid w:val="38797C33"/>
    <w:rsid w:val="38974E08"/>
    <w:rsid w:val="389C6EEF"/>
    <w:rsid w:val="38DD7958"/>
    <w:rsid w:val="38E350E4"/>
    <w:rsid w:val="38E77FE0"/>
    <w:rsid w:val="38EB24F1"/>
    <w:rsid w:val="3905309B"/>
    <w:rsid w:val="39176838"/>
    <w:rsid w:val="39237F8D"/>
    <w:rsid w:val="39312C65"/>
    <w:rsid w:val="3935166B"/>
    <w:rsid w:val="394A5D8E"/>
    <w:rsid w:val="39814713"/>
    <w:rsid w:val="398A6B77"/>
    <w:rsid w:val="399B4893"/>
    <w:rsid w:val="399D4513"/>
    <w:rsid w:val="39C421D4"/>
    <w:rsid w:val="39F65E47"/>
    <w:rsid w:val="3A150CD9"/>
    <w:rsid w:val="3A1B3E15"/>
    <w:rsid w:val="3A5C6ECF"/>
    <w:rsid w:val="3A6A3C67"/>
    <w:rsid w:val="3A9A4537"/>
    <w:rsid w:val="3AD410D3"/>
    <w:rsid w:val="3AD65514"/>
    <w:rsid w:val="3AE3262C"/>
    <w:rsid w:val="3AFE41B5"/>
    <w:rsid w:val="3B3C073C"/>
    <w:rsid w:val="3B3E5F03"/>
    <w:rsid w:val="3B3F7D19"/>
    <w:rsid w:val="3B505A43"/>
    <w:rsid w:val="3B980E56"/>
    <w:rsid w:val="3BA539AE"/>
    <w:rsid w:val="3BA96B71"/>
    <w:rsid w:val="3BBD5F3A"/>
    <w:rsid w:val="3BE20865"/>
    <w:rsid w:val="3BF14D67"/>
    <w:rsid w:val="3C0C42A9"/>
    <w:rsid w:val="3C104F33"/>
    <w:rsid w:val="3C3D14C5"/>
    <w:rsid w:val="3C8D2F2B"/>
    <w:rsid w:val="3CCB7F4E"/>
    <w:rsid w:val="3CD42DDC"/>
    <w:rsid w:val="3CD47558"/>
    <w:rsid w:val="3CDC01E8"/>
    <w:rsid w:val="3CED5F04"/>
    <w:rsid w:val="3D2924E6"/>
    <w:rsid w:val="3D2F43EF"/>
    <w:rsid w:val="3D8F0095"/>
    <w:rsid w:val="3D8F7C8C"/>
    <w:rsid w:val="3D9C2824"/>
    <w:rsid w:val="3DEB1AF2"/>
    <w:rsid w:val="3E4E4846"/>
    <w:rsid w:val="3E6C3DF6"/>
    <w:rsid w:val="3E744A86"/>
    <w:rsid w:val="3E746985"/>
    <w:rsid w:val="3E790F0E"/>
    <w:rsid w:val="3E9522AF"/>
    <w:rsid w:val="3EBD28FC"/>
    <w:rsid w:val="3EE06334"/>
    <w:rsid w:val="3EF32AD1"/>
    <w:rsid w:val="3EF9145C"/>
    <w:rsid w:val="3F0168E9"/>
    <w:rsid w:val="3F1F711D"/>
    <w:rsid w:val="3F2413A7"/>
    <w:rsid w:val="3F3B0FCC"/>
    <w:rsid w:val="3F411378"/>
    <w:rsid w:val="3F4C08E9"/>
    <w:rsid w:val="3F8D489C"/>
    <w:rsid w:val="3F8F64D8"/>
    <w:rsid w:val="3F9E027F"/>
    <w:rsid w:val="3FAF7BD7"/>
    <w:rsid w:val="3FBF2797"/>
    <w:rsid w:val="3FCB5038"/>
    <w:rsid w:val="3FF403FA"/>
    <w:rsid w:val="402E3A57"/>
    <w:rsid w:val="405725B0"/>
    <w:rsid w:val="405E2028"/>
    <w:rsid w:val="407709D4"/>
    <w:rsid w:val="407B73DA"/>
    <w:rsid w:val="407F255D"/>
    <w:rsid w:val="408709C4"/>
    <w:rsid w:val="40D12367"/>
    <w:rsid w:val="412423CA"/>
    <w:rsid w:val="41371D0B"/>
    <w:rsid w:val="41424EA3"/>
    <w:rsid w:val="414C72A9"/>
    <w:rsid w:val="415D1F4B"/>
    <w:rsid w:val="41711DAC"/>
    <w:rsid w:val="41855B79"/>
    <w:rsid w:val="41964FB8"/>
    <w:rsid w:val="41C0497B"/>
    <w:rsid w:val="41C9737F"/>
    <w:rsid w:val="41D433E1"/>
    <w:rsid w:val="41FE1AD4"/>
    <w:rsid w:val="420D6560"/>
    <w:rsid w:val="4218267E"/>
    <w:rsid w:val="421A4B5D"/>
    <w:rsid w:val="422238B5"/>
    <w:rsid w:val="425439CC"/>
    <w:rsid w:val="42573468"/>
    <w:rsid w:val="425F4FF1"/>
    <w:rsid w:val="42B76D04"/>
    <w:rsid w:val="42F253B1"/>
    <w:rsid w:val="431017CD"/>
    <w:rsid w:val="43322DCB"/>
    <w:rsid w:val="433A5C59"/>
    <w:rsid w:val="43472D70"/>
    <w:rsid w:val="43BA2B9E"/>
    <w:rsid w:val="43E416D7"/>
    <w:rsid w:val="43F01F04"/>
    <w:rsid w:val="440C5FB1"/>
    <w:rsid w:val="443A35FD"/>
    <w:rsid w:val="44EC561F"/>
    <w:rsid w:val="44F16E14"/>
    <w:rsid w:val="455D140D"/>
    <w:rsid w:val="457A3F89"/>
    <w:rsid w:val="457D2990"/>
    <w:rsid w:val="459D0CC6"/>
    <w:rsid w:val="45B16B2C"/>
    <w:rsid w:val="45B36658"/>
    <w:rsid w:val="46042531"/>
    <w:rsid w:val="46181491"/>
    <w:rsid w:val="464F0CF0"/>
    <w:rsid w:val="469324D8"/>
    <w:rsid w:val="46965B52"/>
    <w:rsid w:val="46AC5600"/>
    <w:rsid w:val="46B90341"/>
    <w:rsid w:val="46C277A4"/>
    <w:rsid w:val="46C35485"/>
    <w:rsid w:val="46EA76D6"/>
    <w:rsid w:val="47307DD7"/>
    <w:rsid w:val="478B2F35"/>
    <w:rsid w:val="479A187D"/>
    <w:rsid w:val="479B1D53"/>
    <w:rsid w:val="47B12837"/>
    <w:rsid w:val="47B84838"/>
    <w:rsid w:val="47C615D0"/>
    <w:rsid w:val="47E44403"/>
    <w:rsid w:val="47F6431D"/>
    <w:rsid w:val="47F866B8"/>
    <w:rsid w:val="480C42C3"/>
    <w:rsid w:val="48174852"/>
    <w:rsid w:val="48241969"/>
    <w:rsid w:val="483D2DE9"/>
    <w:rsid w:val="48827784"/>
    <w:rsid w:val="488F2CC7"/>
    <w:rsid w:val="48AB708C"/>
    <w:rsid w:val="48DC3316"/>
    <w:rsid w:val="48E2521F"/>
    <w:rsid w:val="48F07DB8"/>
    <w:rsid w:val="491165E9"/>
    <w:rsid w:val="493010A1"/>
    <w:rsid w:val="497F41A4"/>
    <w:rsid w:val="49825129"/>
    <w:rsid w:val="49AA71E7"/>
    <w:rsid w:val="49F308E0"/>
    <w:rsid w:val="4A0230F9"/>
    <w:rsid w:val="4A065382"/>
    <w:rsid w:val="4A1A65A1"/>
    <w:rsid w:val="4A5D5D91"/>
    <w:rsid w:val="4A5E7F8F"/>
    <w:rsid w:val="4A70372C"/>
    <w:rsid w:val="4A726C30"/>
    <w:rsid w:val="4AD84332"/>
    <w:rsid w:val="4AE820F1"/>
    <w:rsid w:val="4AFE2097"/>
    <w:rsid w:val="4B7763FA"/>
    <w:rsid w:val="4B9F28EF"/>
    <w:rsid w:val="4BB4565E"/>
    <w:rsid w:val="4BD2123A"/>
    <w:rsid w:val="4BD47DB0"/>
    <w:rsid w:val="4BE95517"/>
    <w:rsid w:val="4BFB1137"/>
    <w:rsid w:val="4C172E59"/>
    <w:rsid w:val="4C365617"/>
    <w:rsid w:val="4C5D54D6"/>
    <w:rsid w:val="4C683867"/>
    <w:rsid w:val="4C7A2888"/>
    <w:rsid w:val="4C850C19"/>
    <w:rsid w:val="4CCB5B0A"/>
    <w:rsid w:val="4CD541BA"/>
    <w:rsid w:val="4CDF47AB"/>
    <w:rsid w:val="4CF51418"/>
    <w:rsid w:val="4D322037"/>
    <w:rsid w:val="4D3A3BC0"/>
    <w:rsid w:val="4D40134C"/>
    <w:rsid w:val="4D435F85"/>
    <w:rsid w:val="4D566F36"/>
    <w:rsid w:val="4D884FC4"/>
    <w:rsid w:val="4D8C6380"/>
    <w:rsid w:val="4D964015"/>
    <w:rsid w:val="4DB31898"/>
    <w:rsid w:val="4DBC2E94"/>
    <w:rsid w:val="4DBE6397"/>
    <w:rsid w:val="4DE44058"/>
    <w:rsid w:val="4DEC4CE8"/>
    <w:rsid w:val="4DF777F6"/>
    <w:rsid w:val="4E04490D"/>
    <w:rsid w:val="4E2D3C80"/>
    <w:rsid w:val="4E493D7D"/>
    <w:rsid w:val="4E574397"/>
    <w:rsid w:val="4EE53BFB"/>
    <w:rsid w:val="4F447498"/>
    <w:rsid w:val="4FA32140"/>
    <w:rsid w:val="4FDC7F71"/>
    <w:rsid w:val="4FF3763E"/>
    <w:rsid w:val="504428BE"/>
    <w:rsid w:val="50587360"/>
    <w:rsid w:val="50660874"/>
    <w:rsid w:val="5080642F"/>
    <w:rsid w:val="50914F3C"/>
    <w:rsid w:val="50B93C25"/>
    <w:rsid w:val="50CC3A9C"/>
    <w:rsid w:val="50D643AB"/>
    <w:rsid w:val="50EC07C1"/>
    <w:rsid w:val="510E3C07"/>
    <w:rsid w:val="512457AF"/>
    <w:rsid w:val="51341B8D"/>
    <w:rsid w:val="5183104C"/>
    <w:rsid w:val="51974469"/>
    <w:rsid w:val="51A2607D"/>
    <w:rsid w:val="51B05393"/>
    <w:rsid w:val="51B954BA"/>
    <w:rsid w:val="51DF265F"/>
    <w:rsid w:val="51FC418E"/>
    <w:rsid w:val="5206251F"/>
    <w:rsid w:val="5266383D"/>
    <w:rsid w:val="52B329C6"/>
    <w:rsid w:val="52CB49C9"/>
    <w:rsid w:val="52D82877"/>
    <w:rsid w:val="52F7312C"/>
    <w:rsid w:val="530D52D0"/>
    <w:rsid w:val="531C58EA"/>
    <w:rsid w:val="532B015A"/>
    <w:rsid w:val="53366494"/>
    <w:rsid w:val="53815792"/>
    <w:rsid w:val="539677B2"/>
    <w:rsid w:val="53A257C3"/>
    <w:rsid w:val="53BA0C6B"/>
    <w:rsid w:val="53C051E2"/>
    <w:rsid w:val="53D25912"/>
    <w:rsid w:val="540C58D2"/>
    <w:rsid w:val="540E7028"/>
    <w:rsid w:val="541045F2"/>
    <w:rsid w:val="54136D7C"/>
    <w:rsid w:val="541C1C0A"/>
    <w:rsid w:val="542E08AB"/>
    <w:rsid w:val="54571DEF"/>
    <w:rsid w:val="54637DFF"/>
    <w:rsid w:val="54766E20"/>
    <w:rsid w:val="548328B3"/>
    <w:rsid w:val="54933B0C"/>
    <w:rsid w:val="54DA6B45"/>
    <w:rsid w:val="54F729AA"/>
    <w:rsid w:val="551C5030"/>
    <w:rsid w:val="551E0533"/>
    <w:rsid w:val="554B22FB"/>
    <w:rsid w:val="554B2AB3"/>
    <w:rsid w:val="558F536E"/>
    <w:rsid w:val="55966EF8"/>
    <w:rsid w:val="559E338A"/>
    <w:rsid w:val="55A84C13"/>
    <w:rsid w:val="55CC1950"/>
    <w:rsid w:val="55EB2205"/>
    <w:rsid w:val="56062A2F"/>
    <w:rsid w:val="562E5BE5"/>
    <w:rsid w:val="56556031"/>
    <w:rsid w:val="56642DC8"/>
    <w:rsid w:val="566E6F5B"/>
    <w:rsid w:val="56914465"/>
    <w:rsid w:val="56A725B8"/>
    <w:rsid w:val="56B13B57"/>
    <w:rsid w:val="56C82AED"/>
    <w:rsid w:val="56D90809"/>
    <w:rsid w:val="56E733A1"/>
    <w:rsid w:val="57124E66"/>
    <w:rsid w:val="571E12FD"/>
    <w:rsid w:val="5762216C"/>
    <w:rsid w:val="577461AC"/>
    <w:rsid w:val="577C7118"/>
    <w:rsid w:val="577E261B"/>
    <w:rsid w:val="578641A4"/>
    <w:rsid w:val="57EE64F5"/>
    <w:rsid w:val="58175C92"/>
    <w:rsid w:val="582F6BBC"/>
    <w:rsid w:val="5856487D"/>
    <w:rsid w:val="588A71E6"/>
    <w:rsid w:val="58B5011A"/>
    <w:rsid w:val="58BA45A1"/>
    <w:rsid w:val="58D141C7"/>
    <w:rsid w:val="58DB6CD4"/>
    <w:rsid w:val="58F05975"/>
    <w:rsid w:val="58FB500B"/>
    <w:rsid w:val="58FE221C"/>
    <w:rsid w:val="59161438"/>
    <w:rsid w:val="593340C0"/>
    <w:rsid w:val="59351CF1"/>
    <w:rsid w:val="593B2571"/>
    <w:rsid w:val="593B32B9"/>
    <w:rsid w:val="595B08A7"/>
    <w:rsid w:val="597823D6"/>
    <w:rsid w:val="597C0DDC"/>
    <w:rsid w:val="599614F9"/>
    <w:rsid w:val="59A0270B"/>
    <w:rsid w:val="59AC73AD"/>
    <w:rsid w:val="59D062E8"/>
    <w:rsid w:val="59F477A1"/>
    <w:rsid w:val="59F81A2B"/>
    <w:rsid w:val="5A001035"/>
    <w:rsid w:val="5A10384E"/>
    <w:rsid w:val="5A106A94"/>
    <w:rsid w:val="5A3E471D"/>
    <w:rsid w:val="5A426ABB"/>
    <w:rsid w:val="5A47502D"/>
    <w:rsid w:val="5A4B3A33"/>
    <w:rsid w:val="5A84479B"/>
    <w:rsid w:val="5A893518"/>
    <w:rsid w:val="5A964DAC"/>
    <w:rsid w:val="5AB72D62"/>
    <w:rsid w:val="5AEF0CBE"/>
    <w:rsid w:val="5B043134"/>
    <w:rsid w:val="5B3439B1"/>
    <w:rsid w:val="5B4019C2"/>
    <w:rsid w:val="5B4E6F52"/>
    <w:rsid w:val="5B5A6BD2"/>
    <w:rsid w:val="5B6B6619"/>
    <w:rsid w:val="5B754E5D"/>
    <w:rsid w:val="5B7B1BA7"/>
    <w:rsid w:val="5BD06A6F"/>
    <w:rsid w:val="5BE1154B"/>
    <w:rsid w:val="5BF11CC7"/>
    <w:rsid w:val="5C245FF8"/>
    <w:rsid w:val="5C422869"/>
    <w:rsid w:val="5C4B3179"/>
    <w:rsid w:val="5C60569C"/>
    <w:rsid w:val="5C61311E"/>
    <w:rsid w:val="5C7C71CB"/>
    <w:rsid w:val="5C894690"/>
    <w:rsid w:val="5C943516"/>
    <w:rsid w:val="5CAF2E9D"/>
    <w:rsid w:val="5CB06720"/>
    <w:rsid w:val="5CCE1C4B"/>
    <w:rsid w:val="5CD34DBF"/>
    <w:rsid w:val="5CDB71E4"/>
    <w:rsid w:val="5D017DF6"/>
    <w:rsid w:val="5D0459D8"/>
    <w:rsid w:val="5D1E47D6"/>
    <w:rsid w:val="5D312171"/>
    <w:rsid w:val="5D433711"/>
    <w:rsid w:val="5D645228"/>
    <w:rsid w:val="5D923490"/>
    <w:rsid w:val="5DAA158A"/>
    <w:rsid w:val="5DAE2DC0"/>
    <w:rsid w:val="5DB65C4E"/>
    <w:rsid w:val="5DC60B0C"/>
    <w:rsid w:val="5DEB4E23"/>
    <w:rsid w:val="5DED0D3E"/>
    <w:rsid w:val="5DEE3A34"/>
    <w:rsid w:val="5E086952"/>
    <w:rsid w:val="5E2B2B93"/>
    <w:rsid w:val="5E4E1644"/>
    <w:rsid w:val="5E5B0337"/>
    <w:rsid w:val="5E7E040C"/>
    <w:rsid w:val="5E934337"/>
    <w:rsid w:val="5EAC2CE3"/>
    <w:rsid w:val="5ECC5796"/>
    <w:rsid w:val="5ED0375F"/>
    <w:rsid w:val="5EEC40AF"/>
    <w:rsid w:val="5F0B56FE"/>
    <w:rsid w:val="5F0D4001"/>
    <w:rsid w:val="5F28482B"/>
    <w:rsid w:val="5F2E5CAF"/>
    <w:rsid w:val="5F2F1F61"/>
    <w:rsid w:val="5F4F24EC"/>
    <w:rsid w:val="5F753B35"/>
    <w:rsid w:val="5F81073D"/>
    <w:rsid w:val="5FAE049A"/>
    <w:rsid w:val="5FC33527"/>
    <w:rsid w:val="60156A32"/>
    <w:rsid w:val="602F7819"/>
    <w:rsid w:val="606C6C2F"/>
    <w:rsid w:val="608C1EF4"/>
    <w:rsid w:val="60A402ED"/>
    <w:rsid w:val="60AE5C79"/>
    <w:rsid w:val="60B92E8E"/>
    <w:rsid w:val="60C70A54"/>
    <w:rsid w:val="60CA19D8"/>
    <w:rsid w:val="60D3295B"/>
    <w:rsid w:val="60E94998"/>
    <w:rsid w:val="61107F4E"/>
    <w:rsid w:val="614800A8"/>
    <w:rsid w:val="6176110A"/>
    <w:rsid w:val="6187560F"/>
    <w:rsid w:val="61B7658D"/>
    <w:rsid w:val="61CE725A"/>
    <w:rsid w:val="61DD059C"/>
    <w:rsid w:val="61F017BB"/>
    <w:rsid w:val="61F24CBE"/>
    <w:rsid w:val="61FD0CA8"/>
    <w:rsid w:val="62310026"/>
    <w:rsid w:val="62556F61"/>
    <w:rsid w:val="62685F81"/>
    <w:rsid w:val="626C2265"/>
    <w:rsid w:val="62793C9D"/>
    <w:rsid w:val="62826B2B"/>
    <w:rsid w:val="62893F38"/>
    <w:rsid w:val="6297324D"/>
    <w:rsid w:val="62C028E5"/>
    <w:rsid w:val="62C7181E"/>
    <w:rsid w:val="62CE0878"/>
    <w:rsid w:val="62D91738"/>
    <w:rsid w:val="62DE1443"/>
    <w:rsid w:val="6318247C"/>
    <w:rsid w:val="634A6574"/>
    <w:rsid w:val="635F53E5"/>
    <w:rsid w:val="639E277B"/>
    <w:rsid w:val="63B951DE"/>
    <w:rsid w:val="63FB6398"/>
    <w:rsid w:val="64133A3F"/>
    <w:rsid w:val="64172445"/>
    <w:rsid w:val="64615D3C"/>
    <w:rsid w:val="648F0C67"/>
    <w:rsid w:val="64AE3C3D"/>
    <w:rsid w:val="64C76D65"/>
    <w:rsid w:val="64FA7C33"/>
    <w:rsid w:val="65030BBA"/>
    <w:rsid w:val="651A0D6E"/>
    <w:rsid w:val="651F6B94"/>
    <w:rsid w:val="65931931"/>
    <w:rsid w:val="65EB3645"/>
    <w:rsid w:val="65EE442E"/>
    <w:rsid w:val="65F74ED9"/>
    <w:rsid w:val="663A274E"/>
    <w:rsid w:val="664E58E8"/>
    <w:rsid w:val="665A3F2F"/>
    <w:rsid w:val="66A122C6"/>
    <w:rsid w:val="66A504F5"/>
    <w:rsid w:val="66AD5901"/>
    <w:rsid w:val="671059A6"/>
    <w:rsid w:val="67367D70"/>
    <w:rsid w:val="67542C32"/>
    <w:rsid w:val="677109DF"/>
    <w:rsid w:val="67714745"/>
    <w:rsid w:val="67C05D14"/>
    <w:rsid w:val="67CF2879"/>
    <w:rsid w:val="68290671"/>
    <w:rsid w:val="684A4429"/>
    <w:rsid w:val="684B40A8"/>
    <w:rsid w:val="685549B8"/>
    <w:rsid w:val="68A2033A"/>
    <w:rsid w:val="68B26F25"/>
    <w:rsid w:val="68C86EF5"/>
    <w:rsid w:val="68CF4BC3"/>
    <w:rsid w:val="68D00518"/>
    <w:rsid w:val="691F3187"/>
    <w:rsid w:val="693578A9"/>
    <w:rsid w:val="69436B28"/>
    <w:rsid w:val="69A16BD8"/>
    <w:rsid w:val="69D12417"/>
    <w:rsid w:val="69F40BE1"/>
    <w:rsid w:val="6A000277"/>
    <w:rsid w:val="6A075683"/>
    <w:rsid w:val="6A151116"/>
    <w:rsid w:val="6A231730"/>
    <w:rsid w:val="6A596387"/>
    <w:rsid w:val="6A7327B4"/>
    <w:rsid w:val="6AB06D96"/>
    <w:rsid w:val="6ACE6346"/>
    <w:rsid w:val="6ADD3F45"/>
    <w:rsid w:val="6AE82773"/>
    <w:rsid w:val="6AF15601"/>
    <w:rsid w:val="6B3A3476"/>
    <w:rsid w:val="6B3E5700"/>
    <w:rsid w:val="6B426304"/>
    <w:rsid w:val="6B58104B"/>
    <w:rsid w:val="6B8C547F"/>
    <w:rsid w:val="6BD1419A"/>
    <w:rsid w:val="6BE85984"/>
    <w:rsid w:val="6BF95E33"/>
    <w:rsid w:val="6C0F21D5"/>
    <w:rsid w:val="6C411AAB"/>
    <w:rsid w:val="6C4E3333"/>
    <w:rsid w:val="6C734478"/>
    <w:rsid w:val="6C810784"/>
    <w:rsid w:val="6C947028"/>
    <w:rsid w:val="6CA517CF"/>
    <w:rsid w:val="6CB86871"/>
    <w:rsid w:val="6CBF282C"/>
    <w:rsid w:val="6CD93EA1"/>
    <w:rsid w:val="6CED1BC3"/>
    <w:rsid w:val="6CF2604B"/>
    <w:rsid w:val="6D0429ED"/>
    <w:rsid w:val="6D357DB9"/>
    <w:rsid w:val="6D5D56FA"/>
    <w:rsid w:val="6D8D1723"/>
    <w:rsid w:val="6D904C50"/>
    <w:rsid w:val="6D972EDC"/>
    <w:rsid w:val="6DA05A7A"/>
    <w:rsid w:val="6DAF2A8F"/>
    <w:rsid w:val="6E0472FC"/>
    <w:rsid w:val="6E16292A"/>
    <w:rsid w:val="6E2476C2"/>
    <w:rsid w:val="6E393DE4"/>
    <w:rsid w:val="6E53278F"/>
    <w:rsid w:val="6E7C5B52"/>
    <w:rsid w:val="6EC304C5"/>
    <w:rsid w:val="6EE51CFE"/>
    <w:rsid w:val="6EFA4222"/>
    <w:rsid w:val="6F037B1D"/>
    <w:rsid w:val="6F134DCC"/>
    <w:rsid w:val="6F222375"/>
    <w:rsid w:val="6F2B6BEF"/>
    <w:rsid w:val="6F8C3E50"/>
    <w:rsid w:val="6F9C6DE7"/>
    <w:rsid w:val="6FA568B9"/>
    <w:rsid w:val="6FCB457A"/>
    <w:rsid w:val="6FD6290B"/>
    <w:rsid w:val="70021C22"/>
    <w:rsid w:val="70031E03"/>
    <w:rsid w:val="70550C5B"/>
    <w:rsid w:val="705D27E4"/>
    <w:rsid w:val="70AC166A"/>
    <w:rsid w:val="70BC1904"/>
    <w:rsid w:val="70BF2078"/>
    <w:rsid w:val="70C66794"/>
    <w:rsid w:val="70DC43B7"/>
    <w:rsid w:val="713A694F"/>
    <w:rsid w:val="713B43D1"/>
    <w:rsid w:val="71435060"/>
    <w:rsid w:val="71997FEE"/>
    <w:rsid w:val="71A2507A"/>
    <w:rsid w:val="71C14E75"/>
    <w:rsid w:val="71E56DE8"/>
    <w:rsid w:val="720B4AA9"/>
    <w:rsid w:val="72137344"/>
    <w:rsid w:val="721B72C2"/>
    <w:rsid w:val="72270B56"/>
    <w:rsid w:val="72275556"/>
    <w:rsid w:val="724B5893"/>
    <w:rsid w:val="72584891"/>
    <w:rsid w:val="726B1CAC"/>
    <w:rsid w:val="72A74928"/>
    <w:rsid w:val="72C154D1"/>
    <w:rsid w:val="72DC7380"/>
    <w:rsid w:val="732145F1"/>
    <w:rsid w:val="732267F0"/>
    <w:rsid w:val="732551F6"/>
    <w:rsid w:val="73303587"/>
    <w:rsid w:val="733C4E1B"/>
    <w:rsid w:val="73711DF2"/>
    <w:rsid w:val="73E73720"/>
    <w:rsid w:val="73E83A16"/>
    <w:rsid w:val="74196D88"/>
    <w:rsid w:val="74221C16"/>
    <w:rsid w:val="74272F1A"/>
    <w:rsid w:val="742B0327"/>
    <w:rsid w:val="74337932"/>
    <w:rsid w:val="744F39DE"/>
    <w:rsid w:val="74697E0C"/>
    <w:rsid w:val="74823B37"/>
    <w:rsid w:val="748F47C8"/>
    <w:rsid w:val="74DA0439"/>
    <w:rsid w:val="74DD78F5"/>
    <w:rsid w:val="75003A6D"/>
    <w:rsid w:val="750D091A"/>
    <w:rsid w:val="75132823"/>
    <w:rsid w:val="75435570"/>
    <w:rsid w:val="75681F2D"/>
    <w:rsid w:val="75707339"/>
    <w:rsid w:val="75895CE5"/>
    <w:rsid w:val="75A62E29"/>
    <w:rsid w:val="75BD4891"/>
    <w:rsid w:val="75E96D9A"/>
    <w:rsid w:val="75FE60B6"/>
    <w:rsid w:val="76171EA7"/>
    <w:rsid w:val="76392605"/>
    <w:rsid w:val="76542E2F"/>
    <w:rsid w:val="76812D85"/>
    <w:rsid w:val="76A22F2E"/>
    <w:rsid w:val="76C278AE"/>
    <w:rsid w:val="76E3721B"/>
    <w:rsid w:val="76E5271E"/>
    <w:rsid w:val="770664D6"/>
    <w:rsid w:val="77396925"/>
    <w:rsid w:val="773C532B"/>
    <w:rsid w:val="77881F27"/>
    <w:rsid w:val="77B72A76"/>
    <w:rsid w:val="77BF3706"/>
    <w:rsid w:val="77C63091"/>
    <w:rsid w:val="77C93C75"/>
    <w:rsid w:val="77DE549B"/>
    <w:rsid w:val="78054D74"/>
    <w:rsid w:val="780A4A7F"/>
    <w:rsid w:val="78A648FD"/>
    <w:rsid w:val="78D25E9B"/>
    <w:rsid w:val="78DB354E"/>
    <w:rsid w:val="78F85471"/>
    <w:rsid w:val="790F0AA9"/>
    <w:rsid w:val="79176A2C"/>
    <w:rsid w:val="792B4B56"/>
    <w:rsid w:val="793357E6"/>
    <w:rsid w:val="798A0E78"/>
    <w:rsid w:val="798F59C6"/>
    <w:rsid w:val="79917D7E"/>
    <w:rsid w:val="79DE3700"/>
    <w:rsid w:val="79F00B9B"/>
    <w:rsid w:val="79FE61B3"/>
    <w:rsid w:val="7A1E16FE"/>
    <w:rsid w:val="7A446928"/>
    <w:rsid w:val="7A4B2A2F"/>
    <w:rsid w:val="7A6D20F7"/>
    <w:rsid w:val="7A826E6D"/>
    <w:rsid w:val="7AAB1B4F"/>
    <w:rsid w:val="7AB7341F"/>
    <w:rsid w:val="7AC13CF3"/>
    <w:rsid w:val="7AC932FE"/>
    <w:rsid w:val="7ACC4282"/>
    <w:rsid w:val="7ADB489D"/>
    <w:rsid w:val="7AEA70B6"/>
    <w:rsid w:val="7AFE15D9"/>
    <w:rsid w:val="7B174702"/>
    <w:rsid w:val="7B527D38"/>
    <w:rsid w:val="7B6F730F"/>
    <w:rsid w:val="7B9030C7"/>
    <w:rsid w:val="7B9B3656"/>
    <w:rsid w:val="7BB11F94"/>
    <w:rsid w:val="7BB26AFF"/>
    <w:rsid w:val="7BFB2776"/>
    <w:rsid w:val="7C09750D"/>
    <w:rsid w:val="7C3B575E"/>
    <w:rsid w:val="7C3E7A2E"/>
    <w:rsid w:val="7C5A6013"/>
    <w:rsid w:val="7C63309F"/>
    <w:rsid w:val="7C661E25"/>
    <w:rsid w:val="7C663C84"/>
    <w:rsid w:val="7C6A4EE4"/>
    <w:rsid w:val="7C793044"/>
    <w:rsid w:val="7C8A4B4C"/>
    <w:rsid w:val="7C913F6E"/>
    <w:rsid w:val="7CC7621B"/>
    <w:rsid w:val="7CE50175"/>
    <w:rsid w:val="7CEF1D89"/>
    <w:rsid w:val="7D0719AF"/>
    <w:rsid w:val="7D0F483D"/>
    <w:rsid w:val="7D1379BF"/>
    <w:rsid w:val="7D240F5F"/>
    <w:rsid w:val="7D707D59"/>
    <w:rsid w:val="7D884B7E"/>
    <w:rsid w:val="7D8B6384"/>
    <w:rsid w:val="7D967F99"/>
    <w:rsid w:val="7D9A76D4"/>
    <w:rsid w:val="7DDA1987"/>
    <w:rsid w:val="7DEF46E1"/>
    <w:rsid w:val="7DFE75EF"/>
    <w:rsid w:val="7E090363"/>
    <w:rsid w:val="7E300197"/>
    <w:rsid w:val="7E3977A2"/>
    <w:rsid w:val="7E6C23C0"/>
    <w:rsid w:val="7E875323"/>
    <w:rsid w:val="7E9633BF"/>
    <w:rsid w:val="7E9C1A45"/>
    <w:rsid w:val="7EAC4911"/>
    <w:rsid w:val="7EC47386"/>
    <w:rsid w:val="7F174C12"/>
    <w:rsid w:val="7F1B7D95"/>
    <w:rsid w:val="7F2D6DB5"/>
    <w:rsid w:val="7F3B7E52"/>
    <w:rsid w:val="7F3C6183"/>
    <w:rsid w:val="7F8C56F2"/>
    <w:rsid w:val="7F9A1968"/>
    <w:rsid w:val="7FA71BEC"/>
    <w:rsid w:val="7FC250AB"/>
    <w:rsid w:val="7FDD13F3"/>
    <w:rsid w:val="7FE02FB2"/>
    <w:rsid w:val="7FEB4BEA"/>
    <w:rsid w:val="7FFD18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sz w:val="18"/>
      <w:szCs w:val="18"/>
    </w:rPr>
  </w:style>
  <w:style w:type="paragraph" w:customStyle="1" w:styleId="1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1224</Words>
  <Characters>6982</Characters>
  <Lines>58</Lines>
  <Paragraphs>16</Paragraphs>
  <TotalTime>1174</TotalTime>
  <ScaleCrop>false</ScaleCrop>
  <LinksUpToDate>false</LinksUpToDate>
  <CharactersWithSpaces>8190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2024-05-11T13:57:00Z</dcterms:created>
  <dc:creator>赵连翔_办公室文秘室/Bankofbeijing</dc:creator>
  <cp:lastModifiedBy>gzw</cp:lastModifiedBy>
  <cp:lastPrinted>2024-06-16T12:20:00Z</cp:lastPrinted>
  <dcterms:modified xsi:type="dcterms:W3CDTF">2024-11-21T15:35:03Z</dcterms:modified>
  <cp:revision>452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212EAEB1961E42BEB13826E3A91ABF36</vt:lpwstr>
  </property>
</Properties>
</file>